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35FF8" w14:textId="77777777" w:rsidR="00EB1DC3" w:rsidRDefault="00EB1DC3" w:rsidP="00EB1DC3">
      <w:pPr>
        <w:pStyle w:val="a8"/>
        <w:spacing w:before="0"/>
        <w:ind w:left="-600"/>
        <w:rPr>
          <w:sz w:val="20"/>
          <w:lang w:val="en-US"/>
        </w:rPr>
      </w:pPr>
    </w:p>
    <w:p w14:paraId="35B55D0C" w14:textId="77777777" w:rsidR="00EB1DC3" w:rsidRDefault="00EB1DC3" w:rsidP="00EB1DC3">
      <w:pPr>
        <w:pStyle w:val="a8"/>
        <w:spacing w:before="0"/>
      </w:pPr>
    </w:p>
    <w:p w14:paraId="09BF78CB" w14:textId="77777777" w:rsidR="00EB1DC3" w:rsidRDefault="00EB1DC3" w:rsidP="00EB1DC3">
      <w:pPr>
        <w:pStyle w:val="a8"/>
        <w:spacing w:before="0"/>
      </w:pPr>
    </w:p>
    <w:p w14:paraId="1189B8A6" w14:textId="77777777" w:rsidR="00EB1DC3" w:rsidRDefault="00EB1DC3" w:rsidP="00EB1DC3">
      <w:pPr>
        <w:pStyle w:val="a8"/>
        <w:spacing w:before="0"/>
      </w:pPr>
    </w:p>
    <w:p w14:paraId="6B7D74EB" w14:textId="77777777" w:rsidR="00EB1DC3" w:rsidRDefault="00EB1DC3" w:rsidP="00EB1DC3">
      <w:pPr>
        <w:pStyle w:val="a8"/>
        <w:spacing w:before="0"/>
      </w:pPr>
    </w:p>
    <w:p w14:paraId="46FB598D" w14:textId="77777777" w:rsidR="00EB1DC3" w:rsidRDefault="00EB1DC3" w:rsidP="00EB1DC3">
      <w:pPr>
        <w:pStyle w:val="a8"/>
        <w:spacing w:before="0"/>
      </w:pPr>
    </w:p>
    <w:p w14:paraId="33A74B91" w14:textId="77777777" w:rsidR="00EB1DC3" w:rsidRDefault="00EB1DC3" w:rsidP="00EB1DC3">
      <w:pPr>
        <w:pStyle w:val="a8"/>
        <w:spacing w:before="0"/>
      </w:pPr>
    </w:p>
    <w:p w14:paraId="1A932EB0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14:paraId="1B72D4A8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1F54E5C8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16FFFEB4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DAF915" w14:textId="77777777" w:rsidR="00C02074" w:rsidRDefault="00C02074" w:rsidP="00C02074">
      <w:pPr>
        <w:widowControl w:val="0"/>
        <w:autoSpaceDE w:val="0"/>
        <w:autoSpaceDN w:val="0"/>
        <w:adjustRightInd w:val="0"/>
        <w:spacing w:after="0"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340ACF3F" w14:textId="77777777" w:rsidR="00EB1DC3" w:rsidRDefault="00EB1DC3" w:rsidP="00EB1DC3">
      <w:pPr>
        <w:pStyle w:val="a8"/>
        <w:spacing w:before="0"/>
      </w:pPr>
    </w:p>
    <w:p w14:paraId="1DBD6800" w14:textId="77777777" w:rsidR="00EB1DC3" w:rsidRDefault="00EB1DC3" w:rsidP="00EB1DC3">
      <w:pPr>
        <w:pStyle w:val="a8"/>
        <w:spacing w:before="0"/>
      </w:pPr>
    </w:p>
    <w:p w14:paraId="064B7FC0" w14:textId="77777777" w:rsidR="00EB1DC3" w:rsidRDefault="00EB1DC3" w:rsidP="00EB1DC3">
      <w:pPr>
        <w:pStyle w:val="a8"/>
        <w:spacing w:before="0"/>
      </w:pPr>
    </w:p>
    <w:p w14:paraId="1970A1A0" w14:textId="77777777" w:rsidR="00EB1DC3" w:rsidRDefault="00EB1DC3" w:rsidP="00EB1DC3">
      <w:pPr>
        <w:pStyle w:val="a8"/>
        <w:spacing w:before="0"/>
      </w:pPr>
    </w:p>
    <w:p w14:paraId="10F5256F" w14:textId="77777777" w:rsidR="00EB1DC3" w:rsidRDefault="00EB1DC3" w:rsidP="00EB1DC3">
      <w:pPr>
        <w:pStyle w:val="a8"/>
        <w:spacing w:before="0"/>
      </w:pPr>
    </w:p>
    <w:p w14:paraId="27A9D08B" w14:textId="77777777" w:rsidR="00EB1DC3" w:rsidRDefault="00EB1DC3" w:rsidP="00EB1DC3">
      <w:pPr>
        <w:pStyle w:val="a8"/>
        <w:spacing w:before="0"/>
      </w:pPr>
    </w:p>
    <w:p w14:paraId="38B22755" w14:textId="77777777" w:rsidR="00EB1DC3" w:rsidRDefault="00EB1DC3" w:rsidP="00EB1DC3">
      <w:pPr>
        <w:pStyle w:val="a8"/>
        <w:spacing w:before="0"/>
      </w:pPr>
    </w:p>
    <w:p w14:paraId="259BC29E" w14:textId="77777777" w:rsidR="00EB1DC3" w:rsidRDefault="00EB1DC3" w:rsidP="00EB1DC3">
      <w:pPr>
        <w:pStyle w:val="a8"/>
        <w:spacing w:before="0"/>
      </w:pPr>
    </w:p>
    <w:p w14:paraId="6385FFF6" w14:textId="77777777" w:rsidR="00EB1DC3" w:rsidRDefault="00EB1DC3" w:rsidP="00EB1DC3">
      <w:pPr>
        <w:pStyle w:val="a8"/>
        <w:spacing w:before="0"/>
      </w:pPr>
    </w:p>
    <w:p w14:paraId="6EFF7511" w14:textId="77777777" w:rsidR="00EB1DC3" w:rsidRDefault="00EB1DC3" w:rsidP="00EB1DC3">
      <w:pPr>
        <w:pStyle w:val="a8"/>
        <w:spacing w:before="0"/>
      </w:pPr>
    </w:p>
    <w:p w14:paraId="593AF493" w14:textId="77777777" w:rsidR="00EB1DC3" w:rsidRDefault="00EB1DC3" w:rsidP="00EB1DC3">
      <w:pPr>
        <w:pStyle w:val="a8"/>
        <w:spacing w:before="0"/>
      </w:pPr>
    </w:p>
    <w:p w14:paraId="45C59EB8" w14:textId="77777777" w:rsidR="00EB1DC3" w:rsidRDefault="00EB1DC3" w:rsidP="00EB1DC3">
      <w:pPr>
        <w:pStyle w:val="a8"/>
        <w:spacing w:before="0"/>
      </w:pPr>
    </w:p>
    <w:p w14:paraId="4966C139" w14:textId="77777777" w:rsidR="00EB1DC3" w:rsidRDefault="00EB1DC3" w:rsidP="00EB1DC3">
      <w:pPr>
        <w:pStyle w:val="a8"/>
        <w:spacing w:before="0"/>
      </w:pPr>
    </w:p>
    <w:p w14:paraId="060F9362" w14:textId="77777777" w:rsidR="00EB1DC3" w:rsidRDefault="00EB1DC3" w:rsidP="00EB1DC3">
      <w:pPr>
        <w:pStyle w:val="a8"/>
        <w:spacing w:before="0"/>
      </w:pPr>
    </w:p>
    <w:p w14:paraId="1E95CAC1" w14:textId="77777777" w:rsidR="00EB1DC3" w:rsidRDefault="00EB1DC3" w:rsidP="00EB1DC3">
      <w:pPr>
        <w:pStyle w:val="a8"/>
        <w:spacing w:before="0"/>
      </w:pPr>
    </w:p>
    <w:p w14:paraId="739011C5" w14:textId="77777777" w:rsidR="00EB1DC3" w:rsidRDefault="00EB1DC3" w:rsidP="00EB1DC3">
      <w:pPr>
        <w:pStyle w:val="a8"/>
        <w:spacing w:before="67"/>
      </w:pPr>
    </w:p>
    <w:p w14:paraId="7906B397" w14:textId="70EFB42B" w:rsidR="00EB1DC3" w:rsidRDefault="00EB1DC3" w:rsidP="00EB1DC3">
      <w:pPr>
        <w:ind w:left="52" w:right="576"/>
        <w:jc w:val="center"/>
        <w:rPr>
          <w:rFonts w:ascii="Times New Roman" w:hAnsi="Times New Roman" w:cs="Times New Roman"/>
          <w:b/>
          <w:spacing w:val="-2"/>
          <w:sz w:val="24"/>
        </w:rPr>
      </w:pPr>
      <w:r w:rsidRPr="00F4530B">
        <w:rPr>
          <w:rFonts w:ascii="Times New Roman" w:hAnsi="Times New Roman" w:cs="Times New Roman"/>
          <w:b/>
          <w:sz w:val="24"/>
        </w:rPr>
        <w:t>ФОНД</w:t>
      </w:r>
      <w:r w:rsidRPr="00F4530B">
        <w:rPr>
          <w:rFonts w:ascii="Times New Roman" w:hAnsi="Times New Roman" w:cs="Times New Roman"/>
          <w:spacing w:val="-3"/>
          <w:sz w:val="24"/>
        </w:rPr>
        <w:t xml:space="preserve"> </w:t>
      </w:r>
      <w:r w:rsidRPr="00F4530B">
        <w:rPr>
          <w:rFonts w:ascii="Times New Roman" w:hAnsi="Times New Roman" w:cs="Times New Roman"/>
          <w:b/>
          <w:sz w:val="24"/>
        </w:rPr>
        <w:t>ОЦЕНОЧНЫХ</w:t>
      </w:r>
      <w:r w:rsidRPr="00F4530B">
        <w:rPr>
          <w:rFonts w:ascii="Times New Roman" w:hAnsi="Times New Roman" w:cs="Times New Roman"/>
          <w:spacing w:val="-3"/>
          <w:sz w:val="24"/>
        </w:rPr>
        <w:t xml:space="preserve"> </w:t>
      </w:r>
      <w:r w:rsidRPr="00F4530B">
        <w:rPr>
          <w:rFonts w:ascii="Times New Roman" w:hAnsi="Times New Roman" w:cs="Times New Roman"/>
          <w:b/>
          <w:spacing w:val="-2"/>
          <w:sz w:val="24"/>
        </w:rPr>
        <w:t>СРЕДСТВ</w:t>
      </w:r>
    </w:p>
    <w:p w14:paraId="11249FF8" w14:textId="77777777" w:rsidR="00EB1DC3" w:rsidRDefault="00EB1DC3" w:rsidP="00EB1DC3">
      <w:pPr>
        <w:pStyle w:val="a8"/>
        <w:spacing w:before="0"/>
        <w:rPr>
          <w:b/>
        </w:rPr>
      </w:pPr>
    </w:p>
    <w:p w14:paraId="4519A72A" w14:textId="77777777" w:rsidR="00EB1DC3" w:rsidRDefault="00EB1DC3" w:rsidP="00EB1DC3">
      <w:pPr>
        <w:pStyle w:val="a8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42EC756" w14:textId="77777777" w:rsidR="00EB1DC3" w:rsidRDefault="00EB1DC3" w:rsidP="00EB1DC3">
      <w:pPr>
        <w:pStyle w:val="a8"/>
        <w:spacing w:before="0"/>
      </w:pPr>
    </w:p>
    <w:p w14:paraId="11A1CFE3" w14:textId="3EF067C3" w:rsidR="00EB1DC3" w:rsidRDefault="00EB1DC3" w:rsidP="00EB1DC3">
      <w:pPr>
        <w:pStyle w:val="a6"/>
        <w:rPr>
          <w:u w:val="none"/>
        </w:rPr>
      </w:pPr>
      <w:r w:rsidRPr="00EB1DC3">
        <w:rPr>
          <w:u w:val="none"/>
        </w:rPr>
        <w:t>МДК.02.01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Pr="00EB1DC3">
        <w:rPr>
          <w:spacing w:val="-2"/>
          <w:u w:val="none"/>
        </w:rPr>
        <w:t>Организация работы органов и учреждений социальной защиты населения, органов Пенсионного фонда Российской Федерации (ПФР)</w:t>
      </w:r>
      <w:r>
        <w:rPr>
          <w:spacing w:val="-2"/>
          <w:u w:val="none"/>
        </w:rPr>
        <w:t>»</w:t>
      </w:r>
    </w:p>
    <w:p w14:paraId="07B1004D" w14:textId="77777777" w:rsidR="00EB1DC3" w:rsidRDefault="00EB1DC3" w:rsidP="00EB1DC3">
      <w:pPr>
        <w:sectPr w:rsidR="00EB1DC3" w:rsidSect="00EB1DC3">
          <w:pgSz w:w="11910" w:h="16840"/>
          <w:pgMar w:top="1219" w:right="601" w:bottom="1179" w:left="618" w:header="720" w:footer="720" w:gutter="0"/>
          <w:cols w:space="720"/>
        </w:sectPr>
      </w:pPr>
    </w:p>
    <w:p w14:paraId="2C652C5E" w14:textId="6E98F216" w:rsidR="00EB1DC3" w:rsidRDefault="00EB1DC3" w:rsidP="00EB1DC3">
      <w:pPr>
        <w:pStyle w:val="a8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EB1DC3">
        <w:t>МДК.02.01</w:t>
      </w:r>
      <w:r>
        <w:t xml:space="preserve"> </w:t>
      </w:r>
      <w:r w:rsidRPr="00EB1DC3">
        <w:t>Организация работы органов и учреждений социальной защиты населения, органов Пенсионного фонда Российской Федерации (ПФР)</w:t>
      </w:r>
      <w:r>
        <w:t>разработан на основе рабочей программы учебной дисциплины «</w:t>
      </w:r>
      <w:r w:rsidRPr="00EB1DC3">
        <w:t>Организация работы органов и учреждений социальной защиты населения, органов Пенсионного фонда Российской Федерации (ПФР)</w:t>
      </w:r>
      <w:r>
        <w:t>» для специальности 40.02.01 Право и организация социального обеспечения.</w:t>
      </w:r>
    </w:p>
    <w:p w14:paraId="4063D3F0" w14:textId="77777777" w:rsidR="00EB1DC3" w:rsidRDefault="00EB1DC3" w:rsidP="00EB1DC3">
      <w:pPr>
        <w:pStyle w:val="a8"/>
        <w:spacing w:before="0"/>
      </w:pPr>
    </w:p>
    <w:p w14:paraId="50C66418" w14:textId="77777777" w:rsidR="00EB1DC3" w:rsidRDefault="00EB1DC3" w:rsidP="00EB1DC3">
      <w:pPr>
        <w:pStyle w:val="a8"/>
        <w:spacing w:before="0"/>
      </w:pPr>
    </w:p>
    <w:p w14:paraId="65FAD89D" w14:textId="77777777" w:rsidR="00EB1DC3" w:rsidRDefault="00EB1DC3" w:rsidP="00EB1DC3">
      <w:pPr>
        <w:pStyle w:val="a8"/>
        <w:spacing w:before="254"/>
      </w:pPr>
    </w:p>
    <w:p w14:paraId="6354EE74" w14:textId="77777777" w:rsidR="00EB1DC3" w:rsidRDefault="00EB1DC3" w:rsidP="00EB1DC3">
      <w:pPr>
        <w:pStyle w:val="a8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80F033F" w14:textId="77777777" w:rsidR="00EB1DC3" w:rsidRDefault="00EB1DC3" w:rsidP="00EB1DC3"/>
    <w:p w14:paraId="26EA91FF" w14:textId="77777777" w:rsidR="00C02074" w:rsidRDefault="00C02074" w:rsidP="00EB1DC3"/>
    <w:p w14:paraId="3F1ED640" w14:textId="0BA1F644" w:rsidR="00C02074" w:rsidRPr="00C02074" w:rsidRDefault="00C02074" w:rsidP="00C02074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02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Рабочая программа дисциплины «Организация работы органов и учреждений социальной защиты населения, органов Пенсионного фонда Российской Федерации (ПФР)» рассмотрена и одобрена на заседании Ученого совета.</w:t>
      </w:r>
    </w:p>
    <w:p w14:paraId="1D0E2367" w14:textId="77777777" w:rsidR="00C02074" w:rsidRPr="00C02074" w:rsidRDefault="00C02074" w:rsidP="00C02074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 w:line="240" w:lineRule="auto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02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от «25» мая 2023 г. № 9</w:t>
      </w:r>
    </w:p>
    <w:p w14:paraId="4C4CB5CD" w14:textId="0FEF9B17" w:rsidR="00C02074" w:rsidRDefault="00C02074" w:rsidP="00EB1DC3">
      <w:pPr>
        <w:sectPr w:rsidR="00C02074" w:rsidSect="00EB1DC3">
          <w:pgSz w:w="11910" w:h="16840"/>
          <w:pgMar w:top="1219" w:right="601" w:bottom="1179" w:left="618" w:header="720" w:footer="720" w:gutter="0"/>
          <w:cols w:space="720"/>
        </w:sectPr>
      </w:pPr>
    </w:p>
    <w:p w14:paraId="35E75543" w14:textId="77777777" w:rsidR="00EB1DC3" w:rsidRDefault="00EB1DC3" w:rsidP="00EB1DC3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06BEB260" w14:textId="77777777" w:rsidR="00EB1DC3" w:rsidRDefault="00EB1DC3" w:rsidP="00EB1DC3">
      <w:pPr>
        <w:pStyle w:val="11"/>
        <w:numPr>
          <w:ilvl w:val="0"/>
          <w:numId w:val="15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a"/>
          </w:rPr>
          <w:t>Паспорт</w:t>
        </w:r>
        <w:r>
          <w:rPr>
            <w:rStyle w:val="aa"/>
            <w:b w:val="0"/>
            <w:spacing w:val="-5"/>
          </w:rPr>
          <w:t xml:space="preserve"> </w:t>
        </w:r>
        <w:r>
          <w:rPr>
            <w:rStyle w:val="aa"/>
          </w:rPr>
          <w:t>оценочных</w:t>
        </w:r>
        <w:r>
          <w:rPr>
            <w:rStyle w:val="aa"/>
            <w:b w:val="0"/>
            <w:spacing w:val="-3"/>
          </w:rPr>
          <w:t xml:space="preserve"> </w:t>
        </w:r>
        <w:r>
          <w:rPr>
            <w:rStyle w:val="aa"/>
          </w:rPr>
          <w:t>средств</w:t>
        </w:r>
        <w:r>
          <w:rPr>
            <w:rStyle w:val="aa"/>
            <w:b w:val="0"/>
            <w:spacing w:val="-3"/>
          </w:rPr>
          <w:t xml:space="preserve"> </w:t>
        </w:r>
        <w:r>
          <w:rPr>
            <w:rStyle w:val="aa"/>
          </w:rPr>
          <w:t>по</w:t>
        </w:r>
        <w:r>
          <w:rPr>
            <w:rStyle w:val="aa"/>
            <w:b w:val="0"/>
            <w:spacing w:val="-3"/>
          </w:rPr>
          <w:t xml:space="preserve"> </w:t>
        </w:r>
        <w:r>
          <w:rPr>
            <w:rStyle w:val="aa"/>
            <w:spacing w:val="-5"/>
          </w:rPr>
          <w:t>РПД</w:t>
        </w:r>
        <w:r>
          <w:rPr>
            <w:rStyle w:val="aa"/>
            <w:b w:val="0"/>
          </w:rPr>
          <w:tab/>
        </w:r>
        <w:r>
          <w:rPr>
            <w:rStyle w:val="aa"/>
            <w:spacing w:val="-10"/>
          </w:rPr>
          <w:t>4</w:t>
        </w:r>
      </w:hyperlink>
    </w:p>
    <w:p w14:paraId="5CCDC7D8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 w:rsidR="00EB1DC3">
          <w:rPr>
            <w:rStyle w:val="aa"/>
          </w:rPr>
          <w:t>Область</w:t>
        </w:r>
        <w:r w:rsidR="00EB1DC3">
          <w:rPr>
            <w:rStyle w:val="aa"/>
            <w:b w:val="0"/>
            <w:spacing w:val="-7"/>
          </w:rPr>
          <w:t xml:space="preserve"> </w:t>
        </w:r>
        <w:r w:rsidR="00EB1DC3">
          <w:rPr>
            <w:rStyle w:val="aa"/>
          </w:rPr>
          <w:t>применения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оценочных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средств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3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5D78816F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 w:rsidR="00EB1DC3">
          <w:rPr>
            <w:rStyle w:val="aa"/>
          </w:rPr>
          <w:t>Цели</w:t>
        </w:r>
        <w:r w:rsidR="00EB1DC3">
          <w:rPr>
            <w:rStyle w:val="aa"/>
            <w:b w:val="0"/>
            <w:spacing w:val="-2"/>
          </w:rPr>
          <w:t xml:space="preserve"> </w:t>
        </w:r>
        <w:r w:rsidR="00EB1DC3">
          <w:rPr>
            <w:rStyle w:val="aa"/>
          </w:rPr>
          <w:t>и</w:t>
        </w:r>
        <w:r w:rsidR="00EB1DC3">
          <w:rPr>
            <w:rStyle w:val="aa"/>
            <w:b w:val="0"/>
            <w:spacing w:val="-3"/>
          </w:rPr>
          <w:t xml:space="preserve"> </w:t>
        </w:r>
        <w:r w:rsidR="00EB1DC3">
          <w:rPr>
            <w:rStyle w:val="aa"/>
          </w:rPr>
          <w:t>задачи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1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730A629A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 w:rsidR="00EB1DC3">
          <w:rPr>
            <w:rStyle w:val="aa"/>
          </w:rPr>
          <w:t>Формы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проведения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5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7075A1A2" w14:textId="77777777" w:rsidR="00EB1DC3" w:rsidRDefault="00000000" w:rsidP="00EB1DC3">
      <w:pPr>
        <w:pStyle w:val="21"/>
        <w:numPr>
          <w:ilvl w:val="1"/>
          <w:numId w:val="15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 w:rsidR="00EB1DC3">
          <w:rPr>
            <w:rStyle w:val="aa"/>
          </w:rPr>
          <w:t>Задания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для</w:t>
        </w:r>
        <w:r w:rsidR="00EB1DC3">
          <w:rPr>
            <w:rStyle w:val="aa"/>
            <w:b w:val="0"/>
            <w:spacing w:val="-4"/>
          </w:rPr>
          <w:t xml:space="preserve"> </w:t>
        </w:r>
        <w:r w:rsidR="00EB1DC3">
          <w:rPr>
            <w:rStyle w:val="aa"/>
          </w:rPr>
          <w:t>промежуточной</w:t>
        </w:r>
        <w:r w:rsidR="00EB1DC3">
          <w:rPr>
            <w:rStyle w:val="aa"/>
            <w:b w:val="0"/>
            <w:spacing w:val="-3"/>
          </w:rPr>
          <w:t xml:space="preserve"> </w:t>
        </w:r>
        <w:r w:rsidR="00EB1DC3">
          <w:rPr>
            <w:rStyle w:val="aa"/>
            <w:spacing w:val="-2"/>
          </w:rPr>
          <w:t>аттестации</w:t>
        </w:r>
        <w:r w:rsidR="00EB1DC3">
          <w:rPr>
            <w:rStyle w:val="aa"/>
            <w:b w:val="0"/>
          </w:rPr>
          <w:tab/>
        </w:r>
        <w:r w:rsidR="00EB1DC3">
          <w:rPr>
            <w:rStyle w:val="aa"/>
            <w:spacing w:val="-10"/>
          </w:rPr>
          <w:t>4</w:t>
        </w:r>
      </w:hyperlink>
    </w:p>
    <w:p w14:paraId="6C5120CE" w14:textId="6BC6AF12" w:rsidR="00EB1DC3" w:rsidRDefault="00EB1DC3" w:rsidP="00EB1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B1DC3" w:rsidSect="00EB1DC3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6ECA4D3A" w14:textId="77777777" w:rsidR="00EB1DC3" w:rsidRPr="00EB1DC3" w:rsidRDefault="00EB1DC3" w:rsidP="00EB1DC3">
      <w:pPr>
        <w:widowControl w:val="0"/>
        <w:numPr>
          <w:ilvl w:val="2"/>
          <w:numId w:val="15"/>
        </w:numPr>
        <w:tabs>
          <w:tab w:val="left" w:pos="2884"/>
        </w:tabs>
        <w:autoSpaceDE w:val="0"/>
        <w:autoSpaceDN w:val="0"/>
        <w:spacing w:before="6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Hlk179971504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ПАСПОРТ</w:t>
      </w:r>
      <w:r w:rsidRPr="00EB1DC3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B1DC3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РПД</w:t>
      </w:r>
    </w:p>
    <w:p w14:paraId="6201A16E" w14:textId="2D8443EB" w:rsidR="00EB1DC3" w:rsidRPr="00EB1DC3" w:rsidRDefault="00EB1DC3" w:rsidP="00EB1DC3">
      <w:pPr>
        <w:widowControl w:val="0"/>
        <w:autoSpaceDE w:val="0"/>
        <w:autoSpaceDN w:val="0"/>
        <w:spacing w:before="41" w:after="0" w:line="240" w:lineRule="auto"/>
        <w:ind w:left="577" w:right="5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EB1DC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</w:rPr>
        <w:t xml:space="preserve">МДК.02.01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</w:rPr>
        <w:t>«Организация работы органов и учреждений социальной защиты населения, органов Пенсионного фонда Российской Федерации (ПФР)»</w:t>
      </w:r>
    </w:p>
    <w:p w14:paraId="739AE06F" w14:textId="77777777" w:rsidR="00EB1DC3" w:rsidRPr="00EB1DC3" w:rsidRDefault="00EB1DC3" w:rsidP="00EB1DC3">
      <w:pPr>
        <w:widowControl w:val="0"/>
        <w:autoSpaceDE w:val="0"/>
        <w:autoSpaceDN w:val="0"/>
        <w:spacing w:before="47" w:after="0" w:line="240" w:lineRule="auto"/>
        <w:ind w:left="577" w:right="525"/>
        <w:jc w:val="center"/>
        <w:rPr>
          <w:rFonts w:ascii="Times New Roman" w:eastAsia="Times New Roman" w:hAnsi="Times New Roman" w:cs="Times New Roman"/>
          <w:i/>
          <w:sz w:val="24"/>
        </w:rPr>
      </w:pPr>
      <w:r w:rsidRPr="00EB1DC3">
        <w:rPr>
          <w:rFonts w:ascii="Times New Roman" w:eastAsia="Times New Roman" w:hAnsi="Times New Roman" w:cs="Times New Roman"/>
          <w:i/>
          <w:sz w:val="24"/>
        </w:rPr>
        <w:t>(индекс,</w:t>
      </w:r>
      <w:r w:rsidRPr="00EB1DC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EB1DC3">
        <w:rPr>
          <w:rFonts w:ascii="Times New Roman" w:eastAsia="Times New Roman" w:hAnsi="Times New Roman" w:cs="Times New Roman"/>
          <w:i/>
          <w:spacing w:val="-2"/>
          <w:sz w:val="24"/>
        </w:rPr>
        <w:t>наименование)</w:t>
      </w:r>
    </w:p>
    <w:p w14:paraId="17A0FC9C" w14:textId="77777777" w:rsidR="00EB1DC3" w:rsidRPr="00EB1DC3" w:rsidRDefault="00EB1DC3" w:rsidP="00EB1DC3">
      <w:pPr>
        <w:widowControl w:val="0"/>
        <w:autoSpaceDE w:val="0"/>
        <w:autoSpaceDN w:val="0"/>
        <w:spacing w:before="8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07B0EF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89"/>
        </w:tabs>
        <w:autoSpaceDE w:val="0"/>
        <w:autoSpaceDN w:val="0"/>
        <w:spacing w:after="0" w:line="240" w:lineRule="auto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1.1._Область_применения_оценочных_средст"/>
      <w:bookmarkStart w:id="2" w:name="_bookmark1"/>
      <w:bookmarkEnd w:id="1"/>
      <w:bookmarkEnd w:id="2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Область</w:t>
      </w:r>
      <w:r w:rsidRPr="00EB1DC3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применения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401B8682" w14:textId="77777777" w:rsidR="00EB1DC3" w:rsidRPr="00EB1DC3" w:rsidRDefault="00EB1DC3" w:rsidP="00EB1DC3">
      <w:pPr>
        <w:widowControl w:val="0"/>
        <w:autoSpaceDE w:val="0"/>
        <w:autoSpaceDN w:val="0"/>
        <w:spacing w:before="42" w:after="0" w:line="276" w:lineRule="auto"/>
        <w:ind w:left="115" w:right="242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7B040037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89"/>
        </w:tabs>
        <w:autoSpaceDE w:val="0"/>
        <w:autoSpaceDN w:val="0"/>
        <w:spacing w:after="0" w:line="274" w:lineRule="exact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1.2._Цели_и_задачи_промежуточной_аттеста"/>
      <w:bookmarkStart w:id="4" w:name="_bookmark2"/>
      <w:bookmarkEnd w:id="3"/>
      <w:bookmarkEnd w:id="4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EB1DC3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638939C3" w14:textId="77777777" w:rsidR="00EB1DC3" w:rsidRPr="00EB1DC3" w:rsidRDefault="00EB1DC3" w:rsidP="00EB1DC3">
      <w:pPr>
        <w:widowControl w:val="0"/>
        <w:autoSpaceDE w:val="0"/>
        <w:autoSpaceDN w:val="0"/>
        <w:spacing w:before="42" w:after="0" w:line="276" w:lineRule="auto"/>
        <w:ind w:left="115" w:right="239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279CA61" w14:textId="77777777" w:rsidR="00EB1DC3" w:rsidRPr="00EB1DC3" w:rsidRDefault="00EB1DC3" w:rsidP="00EB1DC3">
      <w:pPr>
        <w:widowControl w:val="0"/>
        <w:autoSpaceDE w:val="0"/>
        <w:autoSpaceDN w:val="0"/>
        <w:spacing w:after="0" w:line="276" w:lineRule="auto"/>
        <w:ind w:left="116" w:right="238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EB1D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B1D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экзамена. Возможно</w:t>
      </w:r>
      <w:r w:rsidRPr="00EB1DC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3555AB3A" w14:textId="77777777" w:rsidR="00EB1DC3" w:rsidRPr="00EB1DC3" w:rsidRDefault="00EB1DC3" w:rsidP="00EB1DC3">
      <w:pPr>
        <w:widowControl w:val="0"/>
        <w:autoSpaceDE w:val="0"/>
        <w:autoSpaceDN w:val="0"/>
        <w:spacing w:before="42" w:after="0" w:line="240" w:lineRule="auto"/>
        <w:ind w:left="116" w:firstLine="5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Знания и компетенции студента на экзамене оцениваются оценками: «</w:t>
      </w:r>
      <w:r w:rsidRPr="00EB1DC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отлично</w:t>
      </w:r>
      <w:r w:rsidRPr="00EB1DC3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</w:t>
      </w:r>
      <w:r w:rsidRPr="00EB1DC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хорошо</w:t>
      </w:r>
      <w:r w:rsidRPr="00EB1DC3">
        <w:rPr>
          <w:rFonts w:ascii="Times New Roman" w:eastAsia="Times New Roman" w:hAnsi="Times New Roman" w:cs="Times New Roman"/>
          <w:sz w:val="24"/>
          <w:szCs w:val="24"/>
          <w:lang w:eastAsia="ar-SA"/>
        </w:rPr>
        <w:t>», «</w:t>
      </w:r>
      <w:r w:rsidRPr="00EB1DC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3296AE8E" w14:textId="77777777" w:rsidR="00EB1DC3" w:rsidRPr="00EB1DC3" w:rsidRDefault="00EB1DC3" w:rsidP="00EB1DC3">
      <w:pPr>
        <w:widowControl w:val="0"/>
        <w:autoSpaceDE w:val="0"/>
        <w:autoSpaceDN w:val="0"/>
        <w:spacing w:before="40" w:after="0" w:line="276" w:lineRule="auto"/>
        <w:ind w:left="116" w:right="242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B1D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B1DC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EB1D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9B3594C" w14:textId="77777777" w:rsidR="00EB1DC3" w:rsidRPr="00EB1DC3" w:rsidRDefault="00EB1DC3" w:rsidP="00EB1DC3">
      <w:pPr>
        <w:widowControl w:val="0"/>
        <w:autoSpaceDE w:val="0"/>
        <w:autoSpaceDN w:val="0"/>
        <w:spacing w:after="0"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0759F09" w14:textId="77777777" w:rsidR="00EB1DC3" w:rsidRPr="00EB1DC3" w:rsidRDefault="00EB1DC3" w:rsidP="00EB1DC3">
      <w:pPr>
        <w:widowControl w:val="0"/>
        <w:autoSpaceDE w:val="0"/>
        <w:autoSpaceDN w:val="0"/>
        <w:spacing w:after="0"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6301B9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90"/>
        </w:tabs>
        <w:autoSpaceDE w:val="0"/>
        <w:autoSpaceDN w:val="0"/>
        <w:spacing w:after="0"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1.3._Формы_проведения_промежуточной_атте"/>
      <w:bookmarkStart w:id="6" w:name="_bookmark3"/>
      <w:bookmarkEnd w:id="5"/>
      <w:bookmarkEnd w:id="6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3045EDCD" w14:textId="5DA16684" w:rsidR="00EB1DC3" w:rsidRPr="00EB1DC3" w:rsidRDefault="00EB1DC3" w:rsidP="00EB1DC3">
      <w:pPr>
        <w:widowControl w:val="0"/>
        <w:autoSpaceDE w:val="0"/>
        <w:autoSpaceDN w:val="0"/>
        <w:spacing w:before="40" w:after="0" w:line="240" w:lineRule="auto"/>
        <w:ind w:left="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C3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EB1DC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EB1DC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EB1DC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>зачет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 оценкой</w:t>
      </w:r>
      <w:r w:rsidRPr="00EB1DC3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05C091EA" w14:textId="77777777" w:rsidR="00EB1DC3" w:rsidRPr="00EB1DC3" w:rsidRDefault="00EB1DC3" w:rsidP="00EB1DC3">
      <w:pPr>
        <w:widowControl w:val="0"/>
        <w:autoSpaceDE w:val="0"/>
        <w:autoSpaceDN w:val="0"/>
        <w:spacing w:before="8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AA7993" w14:textId="77777777" w:rsidR="00EB1DC3" w:rsidRPr="00EB1DC3" w:rsidRDefault="00EB1DC3" w:rsidP="00EB1DC3">
      <w:pPr>
        <w:widowControl w:val="0"/>
        <w:numPr>
          <w:ilvl w:val="3"/>
          <w:numId w:val="15"/>
        </w:numPr>
        <w:tabs>
          <w:tab w:val="left" w:pos="1090"/>
        </w:tabs>
        <w:autoSpaceDE w:val="0"/>
        <w:autoSpaceDN w:val="0"/>
        <w:spacing w:after="4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1.4._Задания_для_промежуточной_аттестаци"/>
      <w:bookmarkStart w:id="8" w:name="_bookmark4"/>
      <w:bookmarkEnd w:id="7"/>
      <w:bookmarkEnd w:id="8"/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B1DC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EB1DC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B1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аттестации</w:t>
      </w:r>
    </w:p>
    <w:p w14:paraId="7206E5C0" w14:textId="77777777" w:rsidR="00EB1DC3" w:rsidRPr="00EB1DC3" w:rsidRDefault="00EB1DC3" w:rsidP="00EB1DC3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5"/>
        <w:gridCol w:w="3267"/>
        <w:gridCol w:w="1559"/>
        <w:gridCol w:w="5296"/>
      </w:tblGrid>
      <w:tr w:rsidR="00F15E7B" w:rsidRPr="00EB1DC3" w14:paraId="5D263E3D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8DF6E" w14:textId="77777777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</w:rPr>
            </w:pPr>
            <w:bookmarkStart w:id="9" w:name="_Hlk179983630"/>
            <w:bookmarkEnd w:id="0"/>
            <w:r w:rsidRPr="00EB1DC3">
              <w:rPr>
                <w:rFonts w:ascii="Times New Roman" w:eastAsia="Times New Roman" w:hAnsi="Times New Roman"/>
                <w:spacing w:val="-5"/>
              </w:rPr>
              <w:t>№п</w:t>
            </w:r>
          </w:p>
          <w:p w14:paraId="229028FF" w14:textId="77777777" w:rsidR="00F15E7B" w:rsidRPr="00EB1DC3" w:rsidRDefault="00F15E7B" w:rsidP="00F15E7B">
            <w:pPr>
              <w:spacing w:line="233" w:lineRule="exact"/>
              <w:ind w:left="109"/>
              <w:rPr>
                <w:rFonts w:ascii="Times New Roman" w:eastAsia="Times New Roman" w:hAnsi="Times New Roman"/>
              </w:rPr>
            </w:pPr>
            <w:r w:rsidRPr="00EB1DC3">
              <w:rPr>
                <w:rFonts w:ascii="Times New Roman" w:eastAsia="Times New Roman" w:hAnsi="Times New Roman"/>
                <w:spacing w:val="-10"/>
              </w:rPr>
              <w:t>п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194A8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>Вопрос</w:t>
            </w: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FB2F" w14:textId="5E3F79C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Компетенции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B896" w14:textId="08E36C5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>Ответ</w:t>
            </w:r>
          </w:p>
        </w:tc>
        <w:bookmarkEnd w:id="9"/>
      </w:tr>
      <w:tr w:rsidR="00F15E7B" w:rsidRPr="00EB1DC3" w14:paraId="4FE53CCE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695D" w14:textId="2CFBEC7C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5952" w14:textId="0B51110B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Основной федеральный орган исполнительной власти, приводящий государственную политику в области занятости и социальной защиты населения – это…</w:t>
            </w:r>
          </w:p>
          <w:p w14:paraId="56F7003B" w14:textId="306D7E32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BB35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05D2344E" w14:textId="0426ECEF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C367" w14:textId="643C856D" w:rsidR="00F15E7B" w:rsidRPr="00803383" w:rsidRDefault="00F15E7B" w:rsidP="00803383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Министерство труда и социальной защиты РФ.</w:t>
            </w:r>
          </w:p>
        </w:tc>
      </w:tr>
      <w:tr w:rsidR="00F15E7B" w:rsidRPr="00EB1DC3" w14:paraId="06048C87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BA2B" w14:textId="57AC1827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2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A1B" w14:textId="626B5B41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Основные цели социальной защиты населения — это: </w:t>
            </w:r>
          </w:p>
          <w:p w14:paraId="0738DD77" w14:textId="7E83E940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F7E7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1FFDAA2D" w14:textId="645C38F5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3FAD" w14:textId="6C2D46AF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избавление от абсолютной нищеты, когда среднедушевой совокупный доход у семьи ниже прожиточного минимума; </w:t>
            </w:r>
          </w:p>
          <w:p w14:paraId="5CCF9A66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Б) избавление от абсолютной нищеты, когда среднедушевой совокупный доход у семьи ниже прожиточного минимума, оказание материальной 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lastRenderedPageBreak/>
              <w:t xml:space="preserve">помощи населению в экстремальных условиях; </w:t>
            </w:r>
          </w:p>
          <w:p w14:paraId="236330FE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В) избавление от абсолютной нищеты, когда среднедушевой совокупный доход у семьи ниже прожиточного минимума, оказание материальной помощи населению в экстремальных условиях, содействие адаптации социально уязвимых групп населения к условиям рыночной экономики;</w:t>
            </w:r>
          </w:p>
          <w:p w14:paraId="5E72AAF6" w14:textId="77777777" w:rsidR="00F15E7B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 избавление от абсолютной нищеты.</w:t>
            </w:r>
          </w:p>
          <w:p w14:paraId="2B94C98A" w14:textId="4CF497DC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11932564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7C1B" w14:textId="4A34ABB9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lastRenderedPageBreak/>
              <w:t>3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B19F" w14:textId="4876F045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К основным функциям Федерального Бюро медико-социальной экспертизы относят:</w:t>
            </w:r>
          </w:p>
          <w:p w14:paraId="1D17E1C4" w14:textId="12987E41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BBA8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28B2952D" w14:textId="4101E852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42C6" w14:textId="160A6ADE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Контроль ведения документации бюро медико-социальной экспертизы.</w:t>
            </w:r>
          </w:p>
          <w:p w14:paraId="797EAAD9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Внесение в Министерство труда и социальной защиты Российской Федерации предположений о внедрении в практику результатов научных разработок, новых технологий экспертно-реабилитационной диагностики, передового опыта главных бюро, а также реализации программ по различным направлениям.</w:t>
            </w:r>
          </w:p>
          <w:p w14:paraId="0B6D500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Изучение эффективности внедрения в практику результатов научных разработок в работу лечебно-профилактических учреждений.</w:t>
            </w:r>
          </w:p>
          <w:p w14:paraId="383CDA65" w14:textId="7BA3E67E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</w:t>
            </w: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Рассмотрение жалоб граждан на действия (бездействия) бюро, их должностных лиц при проведении медико-социальной экспертизы, и в случае признания их обоснованными принятие мер по устранению выявленных недостатков.</w:t>
            </w:r>
          </w:p>
        </w:tc>
      </w:tr>
      <w:tr w:rsidR="00F15E7B" w:rsidRPr="00EB1DC3" w14:paraId="7CE68DF1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60B6" w14:textId="5E3D5AC9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4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ED6B" w14:textId="49337D36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Основные требования к реализации социальной защиты наиболее уязвимых слоев населения состоят в следующем: </w:t>
            </w:r>
          </w:p>
          <w:p w14:paraId="607E0653" w14:textId="5CF4C6FC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C1CA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4D4B6287" w14:textId="013A590D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9713" w14:textId="6611A09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обеспечение различных форм социальной защиты; </w:t>
            </w:r>
          </w:p>
          <w:p w14:paraId="6DEA9276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Б) обеспечение различных форм социальной защиты и разработки точно адресованных мер помощи; </w:t>
            </w:r>
          </w:p>
          <w:p w14:paraId="5B019B8C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В) обеспечение различных форм социальной защиты и разработки точно адресованных мер помощи, рассчитанных на определенный контингент нуждающихся; </w:t>
            </w:r>
          </w:p>
          <w:p w14:paraId="5DC580AE" w14:textId="67B92C3D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 обеспечение различных форм правовой защиты.</w:t>
            </w:r>
          </w:p>
        </w:tc>
      </w:tr>
      <w:tr w:rsidR="00F15E7B" w:rsidRPr="00EB1DC3" w14:paraId="3E8F3862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B4E30" w14:textId="4BE93841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5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673C" w14:textId="54A9976A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Кем является Социальный фонд РФ в системе обязательного пенсионного страхования:</w:t>
            </w:r>
          </w:p>
          <w:p w14:paraId="4D43823F" w14:textId="1EA4E1C9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32BB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55FC9707" w14:textId="3676F13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ABE5" w14:textId="600FB76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Застрахованным.</w:t>
            </w:r>
          </w:p>
          <w:p w14:paraId="01AD3BCC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Страховщиком.</w:t>
            </w:r>
          </w:p>
          <w:p w14:paraId="31E879A3" w14:textId="6DDBBF26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Страхователем.</w:t>
            </w:r>
          </w:p>
        </w:tc>
      </w:tr>
      <w:tr w:rsidR="00F15E7B" w:rsidRPr="00EB1DC3" w14:paraId="72C52740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F0B" w14:textId="4D0D7763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6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94BB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 xml:space="preserve">Пенсионный фонд РФ является: </w:t>
            </w:r>
          </w:p>
          <w:p w14:paraId="7C0207B2" w14:textId="47C47681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8CCA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2B5DED22" w14:textId="139D6F44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2008" w14:textId="563ADDDB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самостоятельным учреждением, осуществляющим свою деятельность в соответствии с законодательством РФ и Положением о Пенсионном фонде Российской Федерации; </w:t>
            </w:r>
          </w:p>
          <w:p w14:paraId="2DF0C5B3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Б) самостоятельным финансово-кредитным учреждением, осуществляющим свою деятельность в соответствии с законодательством РФ и Положением о Пенсионном фонде Российской Федерации; </w:t>
            </w:r>
          </w:p>
          <w:p w14:paraId="08DD21FF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В) самостоятельным финансово-кредитным учреждением; </w:t>
            </w:r>
          </w:p>
          <w:p w14:paraId="74EE3DC8" w14:textId="266DEF6E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  <w:r w:rsidRPr="00EB1DC3">
              <w:rPr>
                <w:rFonts w:ascii="Times New Roman" w:eastAsia="Times New Roman" w:hAnsi="Times New Roman"/>
                <w:spacing w:val="-2"/>
              </w:rPr>
              <w:t>Г) кооперативом</w:t>
            </w:r>
          </w:p>
        </w:tc>
      </w:tr>
      <w:tr w:rsidR="00F15E7B" w:rsidRPr="00EB1DC3" w14:paraId="23727DFB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C3F8" w14:textId="4F27BA5A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7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603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Ответ на письменное обращение гражданина в государственный орган, орган местного самоуправления или должностному лицу не даётся в случае:</w:t>
            </w:r>
          </w:p>
          <w:p w14:paraId="28F1D684" w14:textId="5E5D6D54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FECA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lastRenderedPageBreak/>
              <w:t>ПК 2.1</w:t>
            </w:r>
          </w:p>
          <w:p w14:paraId="4D749F91" w14:textId="4224FD3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187E" w14:textId="4D5EEB45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А) если в письменном обращении не указаны фамилия гражданина, направившего обращение, или адрес, по которому должен быть направлен ответ;</w:t>
            </w:r>
          </w:p>
          <w:p w14:paraId="20105F9C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 если к письму не приложена квитанция об оплате;</w:t>
            </w:r>
          </w:p>
          <w:p w14:paraId="2F30A23D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 если в обращении обжалуется решение суда;</w:t>
            </w:r>
          </w:p>
          <w:p w14:paraId="60BF3C20" w14:textId="77CCCB55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lastRenderedPageBreak/>
              <w:t>Г) по желанию должностного лица.</w:t>
            </w:r>
          </w:p>
        </w:tc>
      </w:tr>
      <w:tr w:rsidR="00F15E7B" w:rsidRPr="00EB1DC3" w14:paraId="56D27459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B0D1" w14:textId="0A3C20BB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lastRenderedPageBreak/>
              <w:t>8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B204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 рамках этического поведения по отношению к людям, которые пользуются социальными услугами, социальный работник:</w:t>
            </w:r>
          </w:p>
          <w:p w14:paraId="732311DF" w14:textId="024600DB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0352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2.1</w:t>
            </w:r>
          </w:p>
          <w:p w14:paraId="5CB3F739" w14:textId="2012FDC0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07D8" w14:textId="63EDF2A6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принимает человека таким, как он есть</w:t>
            </w:r>
          </w:p>
          <w:p w14:paraId="237190F3" w14:textId="5C23C94A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7FF52E78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98BD" w14:textId="380EBFEE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9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D18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Какой этап НЕ относится к подготовке макета личного дела получателя пособия:</w:t>
            </w:r>
          </w:p>
          <w:p w14:paraId="441A4C73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E403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109A7630" w14:textId="28E5EE92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0D4B" w14:textId="7F202E3A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Прием документов.</w:t>
            </w:r>
          </w:p>
          <w:p w14:paraId="4772DB2D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Распечатка решения о назначении пособия.</w:t>
            </w:r>
          </w:p>
          <w:p w14:paraId="1C4F1A8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Передача макеты на подпись руководителю.</w:t>
            </w:r>
          </w:p>
          <w:p w14:paraId="21B963F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Г)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 xml:space="preserve">Создание копии макета личного дела для передачи его гражданину. </w:t>
            </w:r>
          </w:p>
          <w:p w14:paraId="3FF39DB0" w14:textId="7777777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24991CD9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30EE" w14:textId="27FE4A02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0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4B5E" w14:textId="4F54DB9B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Граждане РФ, не имеющие подтвержденного регистрацией места жительства места пребывания, подают заявление</w:t>
            </w:r>
            <w:r w:rsidR="00803383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="00803383" w:rsidRPr="00803383">
              <w:rPr>
                <w:rFonts w:ascii="Times New Roman" w:eastAsia="Times New Roman" w:hAnsi="Times New Roman"/>
                <w:spacing w:val="-2"/>
                <w:lang w:val="ru-RU"/>
              </w:rPr>
              <w:t>о назначении пенсии в</w:t>
            </w: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 xml:space="preserve">: </w:t>
            </w:r>
          </w:p>
          <w:p w14:paraId="2808D1AF" w14:textId="75E62898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A3AD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014A60D2" w14:textId="79993A13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556B" w14:textId="7B76980F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 xml:space="preserve">территориальный орган ПФР по месту своего фактического проживания </w:t>
            </w:r>
          </w:p>
          <w:p w14:paraId="7560FB64" w14:textId="0FB468AB" w:rsidR="00F15E7B" w:rsidRPr="00EB1DC3" w:rsidRDefault="00F15E7B" w:rsidP="00803383">
            <w:pPr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2E0412F1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FC9D" w14:textId="536CF9FB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B441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 тех случаях, когда лицо, которому назначается пенсия, является несовершеннолетним или недееспособным, заявление подается: </w:t>
            </w:r>
          </w:p>
          <w:p w14:paraId="71E6BF9D" w14:textId="54C2872B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14C8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174FD3B0" w14:textId="16BEFC23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6BA9" w14:textId="255A0FF0" w:rsidR="00803383" w:rsidRPr="00115772" w:rsidRDefault="00F15E7B" w:rsidP="00803383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по месту жительства его родителя (усыновителя, опекуна, попечителя)</w:t>
            </w:r>
          </w:p>
          <w:p w14:paraId="3C51ED29" w14:textId="3E002EA4" w:rsidR="00F15E7B" w:rsidRPr="00115772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204EC01F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55B70" w14:textId="6CED08C8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2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1BBF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На какие услуги НЕ может рассчитывать инвалид, обратившись в службу занятости населения?</w:t>
            </w:r>
          </w:p>
          <w:p w14:paraId="2B11ADEE" w14:textId="52B8D1B0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5207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6DD51EC7" w14:textId="37DB780C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787" w14:textId="6C78B56E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Услуга по профессиональной ориентации.</w:t>
            </w:r>
          </w:p>
          <w:p w14:paraId="1F6630AD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Услуга по профессиональному обучению безработных граждан.</w:t>
            </w:r>
          </w:p>
          <w:p w14:paraId="2E660D0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Услуга по психологической поддержке.</w:t>
            </w:r>
          </w:p>
          <w:p w14:paraId="604A5FEC" w14:textId="1C0E9784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>Г)</w:t>
            </w:r>
            <w:r w:rsidRPr="00EB1DC3">
              <w:rPr>
                <w:rFonts w:ascii="Times New Roman" w:eastAsia="Times New Roman" w:hAnsi="Times New Roman"/>
                <w:spacing w:val="-2"/>
                <w:lang w:val="ru-RU"/>
              </w:rPr>
              <w:tab/>
              <w:t>Услуга по социальной адаптации на рынке труда.</w:t>
            </w:r>
          </w:p>
        </w:tc>
      </w:tr>
      <w:tr w:rsidR="00F15E7B" w:rsidRPr="00EB1DC3" w14:paraId="5300D4C6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0703" w14:textId="68993F6D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3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6050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Деятельность социальных служб по оказанию социально-бытовых, медицинских, правовых услуг это:</w:t>
            </w:r>
          </w:p>
          <w:p w14:paraId="27BBFA2C" w14:textId="77777777" w:rsidR="00F15E7B" w:rsidRPr="00EB1DC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0107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48384A32" w14:textId="0C888708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0717" w14:textId="4179D2CA" w:rsidR="00F15E7B" w:rsidRPr="00803383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социальное обслуживание</w:t>
            </w:r>
          </w:p>
          <w:p w14:paraId="71793C07" w14:textId="77777777" w:rsidR="00F15E7B" w:rsidRPr="00EB1DC3" w:rsidRDefault="00F15E7B" w:rsidP="00803383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</w:tr>
      <w:tr w:rsidR="00F15E7B" w:rsidRPr="00EB1DC3" w14:paraId="4E4F9975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257B" w14:textId="11FF5C67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4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5909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Определение структуры наиболее развитых возможностей человека с целью последующего подбора рационального вида общественной, трудовой и семейно-бытовой деятельности, а также процесс адаптации индивида к «большому социуму» -  социальным системам и их нормам на территории проживания:</w:t>
            </w:r>
          </w:p>
          <w:p w14:paraId="3538B68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CB50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716E91D9" w14:textId="6CB0E671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C044" w14:textId="32834804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а) социальное сопровождение</w:t>
            </w:r>
          </w:p>
          <w:p w14:paraId="2BFBDE06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 социально – бытовое устройство</w:t>
            </w:r>
          </w:p>
          <w:p w14:paraId="7881668A" w14:textId="77777777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  <w:r w:rsidRPr="00BC2449">
              <w:rPr>
                <w:rFonts w:ascii="Times New Roman" w:eastAsia="Times New Roman" w:hAnsi="Times New Roman"/>
                <w:b/>
                <w:bCs/>
                <w:spacing w:val="-2"/>
              </w:rPr>
              <w:t>в) социально – средовая ориентация</w:t>
            </w:r>
          </w:p>
          <w:p w14:paraId="5BBF2086" w14:textId="7777777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</w:p>
        </w:tc>
      </w:tr>
      <w:tr w:rsidR="00F15E7B" w:rsidRPr="00EB1DC3" w14:paraId="31E28817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027" w14:textId="3B4D7380" w:rsidR="00F15E7B" w:rsidRPr="00EB1DC3" w:rsidRDefault="00F15E7B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</w:t>
            </w:r>
            <w:r w:rsidR="00115772">
              <w:rPr>
                <w:rFonts w:ascii="Times New Roman" w:eastAsia="Times New Roman" w:hAnsi="Times New Roman"/>
                <w:spacing w:val="-5"/>
                <w:lang w:val="ru-RU"/>
              </w:rPr>
              <w:t>5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7BD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 отделе оценки пенсионных прав застрахованных лиц ведутся: </w:t>
            </w:r>
          </w:p>
          <w:p w14:paraId="3764BA7A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19F6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1B9FBB8A" w14:textId="2554C6F3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7EF8" w14:textId="39DE2E3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А) «наблюдательные» дела; </w:t>
            </w:r>
          </w:p>
          <w:p w14:paraId="763F9F98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Б) «наблюдательные» дела, подшивки инструктивных писем, журналы регистрации, а также формируются «наблюдательные» дела организаций; </w:t>
            </w:r>
          </w:p>
          <w:p w14:paraId="01DA9092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В) «наблюдательные» дела, подшивки инструктивных писем; </w:t>
            </w:r>
          </w:p>
          <w:p w14:paraId="38E8D861" w14:textId="77777777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 w:rsidRPr="00BC2449">
              <w:rPr>
                <w:rFonts w:ascii="Times New Roman" w:eastAsia="Times New Roman" w:hAnsi="Times New Roman"/>
                <w:spacing w:val="-2"/>
              </w:rPr>
              <w:t>Г) подшивки инструктивных писем</w:t>
            </w:r>
          </w:p>
          <w:p w14:paraId="2E5299C9" w14:textId="77777777" w:rsidR="00F15E7B" w:rsidRPr="00EB1DC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</w:rPr>
            </w:pPr>
          </w:p>
        </w:tc>
      </w:tr>
      <w:tr w:rsidR="00F15E7B" w:rsidRPr="00EB1DC3" w14:paraId="7195B15F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DBE5" w14:textId="32FB6296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lastRenderedPageBreak/>
              <w:t>16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E12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Функцией отдела назначения и перерасчета пенсий является:</w:t>
            </w:r>
          </w:p>
          <w:p w14:paraId="76CC754C" w14:textId="0068A638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</w:p>
          <w:p w14:paraId="6D0CB9E1" w14:textId="0D4E1EA4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B851" w14:textId="77777777" w:rsidR="00F15E7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2.2</w:t>
            </w:r>
          </w:p>
          <w:p w14:paraId="0FD24370" w14:textId="7101D52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66F1" w14:textId="59EA6284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 xml:space="preserve">А) осуществление назначения и перерасчета пенсий, в том числе космонавтам и лётно-испытательному составу гражданской авиации, на основании сведений персонифицированного учета о стаже и заработке застрахованных лиц в системе государственного пенсионного страхования, доплат к пенсиям, дополнительного материального обеспечения, отнесенных законодательством к компетенции ПФР; </w:t>
            </w:r>
          </w:p>
          <w:p w14:paraId="02231907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Б) осуществление назначения и перерасчета пенсий, в том числе космонавтам и лётно-испытательному составу гражданской авиации; </w:t>
            </w:r>
          </w:p>
          <w:p w14:paraId="1783CB81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В) осуществление назначения и перерасчета пенсий, в том числе космонавтам на основании сведений персонифицированного учета о стаже и заработке застрахованных лиц; </w:t>
            </w:r>
          </w:p>
          <w:p w14:paraId="1C43D6D7" w14:textId="3622E2EA" w:rsidR="00F15E7B" w:rsidRPr="00BC2449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>Г) осуществление назначения и перерасчета пенсий.</w:t>
            </w:r>
          </w:p>
        </w:tc>
      </w:tr>
      <w:tr w:rsidR="00F15E7B" w:rsidRPr="00EB1DC3" w14:paraId="1136D786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0681" w14:textId="14DB1CD8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17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02B2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На какие из этих целей нельзя использовать материнский капитал?</w:t>
            </w:r>
          </w:p>
          <w:p w14:paraId="75DD2E9E" w14:textId="3B9A65FE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8F1B" w14:textId="5355C37F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2.3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A60E" w14:textId="1071DF3B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>А)</w:t>
            </w:r>
            <w:r w:rsidRPr="00F4530B">
              <w:rPr>
                <w:rFonts w:ascii="Times New Roman" w:eastAsia="Times New Roman" w:hAnsi="Times New Roman"/>
                <w:b/>
                <w:bCs/>
                <w:spacing w:val="-2"/>
                <w:lang w:val="ru-RU"/>
              </w:rPr>
              <w:tab/>
              <w:t>На покупку автомобиля.</w:t>
            </w:r>
          </w:p>
          <w:p w14:paraId="30BA2654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>Б)</w:t>
            </w: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На образование ребенка.</w:t>
            </w:r>
          </w:p>
          <w:p w14:paraId="41526699" w14:textId="705D23AD" w:rsidR="00F15E7B" w:rsidRPr="00BC2449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>В)</w:t>
            </w:r>
            <w:r w:rsidRPr="00BC2449">
              <w:rPr>
                <w:rFonts w:ascii="Times New Roman" w:eastAsia="Times New Roman" w:hAnsi="Times New Roman"/>
                <w:spacing w:val="-2"/>
                <w:lang w:val="ru-RU"/>
              </w:rPr>
              <w:tab/>
              <w:t>На покупку доли в квартире.</w:t>
            </w:r>
          </w:p>
        </w:tc>
      </w:tr>
      <w:tr w:rsidR="00F15E7B" w:rsidRPr="00EB1DC3" w14:paraId="6DA6A459" w14:textId="77777777" w:rsidTr="00F15E7B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6E12" w14:textId="5362E324" w:rsidR="00F15E7B" w:rsidRPr="00EB1DC3" w:rsidRDefault="00115772" w:rsidP="00F15E7B">
            <w:pPr>
              <w:spacing w:line="252" w:lineRule="exact"/>
              <w:ind w:left="227"/>
              <w:rPr>
                <w:rFonts w:ascii="Times New Roman" w:eastAsia="Times New Roman" w:hAnsi="Times New Roman"/>
                <w:spacing w:val="-5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lang w:val="ru-RU"/>
              </w:rPr>
              <w:t>18</w:t>
            </w:r>
          </w:p>
        </w:tc>
        <w:tc>
          <w:tcPr>
            <w:tcW w:w="1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99EF" w14:textId="77777777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F4530B">
              <w:rPr>
                <w:rFonts w:ascii="Times New Roman" w:eastAsia="Times New Roman" w:hAnsi="Times New Roman"/>
                <w:spacing w:val="-2"/>
                <w:lang w:val="ru-RU"/>
              </w:rPr>
              <w:t xml:space="preserve">Целью индивидуального (персонифицированного) учета является: </w:t>
            </w:r>
          </w:p>
          <w:p w14:paraId="66B89542" w14:textId="2C7CEED7" w:rsidR="00F15E7B" w:rsidRPr="00BC2449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  <w:lang w:val="ru-RU"/>
              </w:rPr>
            </w:pPr>
          </w:p>
        </w:tc>
        <w:tc>
          <w:tcPr>
            <w:tcW w:w="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9C38" w14:textId="6BD51A08" w:rsidR="00F15E7B" w:rsidRPr="00F4530B" w:rsidRDefault="00F15E7B" w:rsidP="00F15E7B">
            <w:pPr>
              <w:ind w:left="99"/>
              <w:rPr>
                <w:rFonts w:ascii="Times New Roman" w:eastAsia="Times New Roman" w:hAnsi="Times New Roman"/>
                <w:spacing w:val="-2"/>
              </w:rPr>
            </w:pPr>
            <w:r>
              <w:rPr>
                <w:rFonts w:ascii="Times New Roman" w:eastAsia="Times New Roman" w:hAnsi="Times New Roman"/>
                <w:spacing w:val="-2"/>
              </w:rPr>
              <w:t>ПК 2.3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F465" w14:textId="21A0E6AB" w:rsidR="00F15E7B" w:rsidRPr="00803383" w:rsidRDefault="00F15E7B" w:rsidP="00F15E7B">
            <w:pPr>
              <w:ind w:left="100"/>
              <w:rPr>
                <w:rFonts w:ascii="Times New Roman" w:eastAsia="Times New Roman" w:hAnsi="Times New Roman"/>
                <w:spacing w:val="-2"/>
                <w:lang w:val="ru-RU"/>
              </w:rPr>
            </w:pPr>
            <w:r w:rsidRPr="00803383">
              <w:rPr>
                <w:rFonts w:ascii="Times New Roman" w:eastAsia="Times New Roman" w:hAnsi="Times New Roman"/>
                <w:spacing w:val="-2"/>
                <w:lang w:val="ru-RU"/>
              </w:rPr>
              <w:t>обеспечение достоверности сведений о стаже и заработке (доходе), определяющих размер страховой пенсии при ее назначении.</w:t>
            </w:r>
          </w:p>
        </w:tc>
      </w:tr>
    </w:tbl>
    <w:p w14:paraId="3B6C09F8" w14:textId="77777777" w:rsidR="00AE6D85" w:rsidRPr="00AE6D85" w:rsidRDefault="00AE6D85" w:rsidP="00AE6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E6D85" w:rsidRPr="00AE6D85" w:rsidSect="00EB1DC3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B020D"/>
    <w:multiLevelType w:val="hybridMultilevel"/>
    <w:tmpl w:val="9146C7D2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505CC"/>
    <w:multiLevelType w:val="hybridMultilevel"/>
    <w:tmpl w:val="F162D4F4"/>
    <w:lvl w:ilvl="0" w:tplc="A56C94B8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DD346B"/>
    <w:multiLevelType w:val="hybridMultilevel"/>
    <w:tmpl w:val="11543A52"/>
    <w:lvl w:ilvl="0" w:tplc="EE420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F6A8B"/>
    <w:multiLevelType w:val="multilevel"/>
    <w:tmpl w:val="645C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E09AB"/>
    <w:multiLevelType w:val="hybridMultilevel"/>
    <w:tmpl w:val="22E27E4A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125BC"/>
    <w:multiLevelType w:val="hybridMultilevel"/>
    <w:tmpl w:val="35AA311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86B92"/>
    <w:multiLevelType w:val="hybridMultilevel"/>
    <w:tmpl w:val="11D0977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35247"/>
    <w:multiLevelType w:val="hybridMultilevel"/>
    <w:tmpl w:val="669843A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9" w15:restartNumberingAfterBreak="0">
    <w:nsid w:val="657D43DB"/>
    <w:multiLevelType w:val="hybridMultilevel"/>
    <w:tmpl w:val="B3DEF46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30C2F"/>
    <w:multiLevelType w:val="hybridMultilevel"/>
    <w:tmpl w:val="21C6EEE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0569B"/>
    <w:multiLevelType w:val="hybridMultilevel"/>
    <w:tmpl w:val="7A8E24C2"/>
    <w:lvl w:ilvl="0" w:tplc="A56C94B8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646F5D"/>
    <w:multiLevelType w:val="hybridMultilevel"/>
    <w:tmpl w:val="2F2272EC"/>
    <w:lvl w:ilvl="0" w:tplc="A56C94B8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B511D"/>
    <w:multiLevelType w:val="hybridMultilevel"/>
    <w:tmpl w:val="0A7461AC"/>
    <w:lvl w:ilvl="0" w:tplc="0BE01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E08E8"/>
    <w:multiLevelType w:val="hybridMultilevel"/>
    <w:tmpl w:val="D2023D30"/>
    <w:lvl w:ilvl="0" w:tplc="A56C94B8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33298468">
    <w:abstractNumId w:val="5"/>
  </w:num>
  <w:num w:numId="2" w16cid:durableId="559294043">
    <w:abstractNumId w:val="7"/>
  </w:num>
  <w:num w:numId="3" w16cid:durableId="1166482229">
    <w:abstractNumId w:val="1"/>
  </w:num>
  <w:num w:numId="4" w16cid:durableId="1455060907">
    <w:abstractNumId w:val="10"/>
  </w:num>
  <w:num w:numId="5" w16cid:durableId="1642150152">
    <w:abstractNumId w:val="2"/>
  </w:num>
  <w:num w:numId="6" w16cid:durableId="755517636">
    <w:abstractNumId w:val="14"/>
  </w:num>
  <w:num w:numId="7" w16cid:durableId="793599688">
    <w:abstractNumId w:val="13"/>
  </w:num>
  <w:num w:numId="8" w16cid:durableId="752093683">
    <w:abstractNumId w:val="0"/>
  </w:num>
  <w:num w:numId="9" w16cid:durableId="1094475878">
    <w:abstractNumId w:val="9"/>
  </w:num>
  <w:num w:numId="10" w16cid:durableId="1015116464">
    <w:abstractNumId w:val="11"/>
  </w:num>
  <w:num w:numId="11" w16cid:durableId="1657294174">
    <w:abstractNumId w:val="6"/>
  </w:num>
  <w:num w:numId="12" w16cid:durableId="318536225">
    <w:abstractNumId w:val="12"/>
  </w:num>
  <w:num w:numId="13" w16cid:durableId="1907377629">
    <w:abstractNumId w:val="3"/>
  </w:num>
  <w:num w:numId="14" w16cid:durableId="88234490">
    <w:abstractNumId w:val="4"/>
  </w:num>
  <w:num w:numId="15" w16cid:durableId="18657096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A29"/>
    <w:rsid w:val="000706F3"/>
    <w:rsid w:val="00115772"/>
    <w:rsid w:val="00132AF4"/>
    <w:rsid w:val="001644D9"/>
    <w:rsid w:val="001D4A29"/>
    <w:rsid w:val="00234382"/>
    <w:rsid w:val="00267FF5"/>
    <w:rsid w:val="002D2C07"/>
    <w:rsid w:val="003042E4"/>
    <w:rsid w:val="003C3B16"/>
    <w:rsid w:val="00686D61"/>
    <w:rsid w:val="007C4392"/>
    <w:rsid w:val="00803383"/>
    <w:rsid w:val="00833E16"/>
    <w:rsid w:val="00835CDB"/>
    <w:rsid w:val="00AE6D85"/>
    <w:rsid w:val="00B35011"/>
    <w:rsid w:val="00BC2449"/>
    <w:rsid w:val="00C02074"/>
    <w:rsid w:val="00C220CC"/>
    <w:rsid w:val="00D97906"/>
    <w:rsid w:val="00E3771C"/>
    <w:rsid w:val="00E94222"/>
    <w:rsid w:val="00EB1DC3"/>
    <w:rsid w:val="00ED23E0"/>
    <w:rsid w:val="00F12712"/>
    <w:rsid w:val="00F15E7B"/>
    <w:rsid w:val="00F4530B"/>
    <w:rsid w:val="00F952B5"/>
    <w:rsid w:val="00FB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B086"/>
  <w15:chartTrackingRefBased/>
  <w15:docId w15:val="{3F470D8A-6576-4722-9828-4B86AC8F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D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952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06F3"/>
    <w:pPr>
      <w:ind w:left="720"/>
      <w:contextualSpacing/>
    </w:pPr>
  </w:style>
  <w:style w:type="paragraph" w:customStyle="1" w:styleId="card-text">
    <w:name w:val="card-text"/>
    <w:basedOn w:val="a"/>
    <w:rsid w:val="003C3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C3B16"/>
    <w:rPr>
      <w:i/>
      <w:iCs/>
    </w:rPr>
  </w:style>
  <w:style w:type="character" w:customStyle="1" w:styleId="bmd-radio">
    <w:name w:val="bmd-radio"/>
    <w:basedOn w:val="a0"/>
    <w:rsid w:val="003C3B16"/>
  </w:style>
  <w:style w:type="paragraph" w:customStyle="1" w:styleId="c0">
    <w:name w:val="c0"/>
    <w:basedOn w:val="a"/>
    <w:rsid w:val="00ED2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D23E0"/>
  </w:style>
  <w:style w:type="character" w:customStyle="1" w:styleId="c3">
    <w:name w:val="c3"/>
    <w:basedOn w:val="a0"/>
    <w:rsid w:val="00ED23E0"/>
  </w:style>
  <w:style w:type="character" w:customStyle="1" w:styleId="30">
    <w:name w:val="Заголовок 3 Знак"/>
    <w:basedOn w:val="a0"/>
    <w:link w:val="3"/>
    <w:uiPriority w:val="9"/>
    <w:rsid w:val="00F952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21">
    <w:name w:val="c21"/>
    <w:basedOn w:val="a0"/>
    <w:rsid w:val="00686D61"/>
  </w:style>
  <w:style w:type="paragraph" w:customStyle="1" w:styleId="c2">
    <w:name w:val="c2"/>
    <w:basedOn w:val="a"/>
    <w:rsid w:val="00686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zquestion">
    <w:name w:val="quiz__question"/>
    <w:basedOn w:val="a"/>
    <w:rsid w:val="00C22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semiHidden/>
    <w:unhideWhenUsed/>
    <w:qFormat/>
    <w:rsid w:val="00EB1DC3"/>
    <w:pPr>
      <w:widowControl w:val="0"/>
      <w:autoSpaceDE w:val="0"/>
      <w:autoSpaceDN w:val="0"/>
      <w:spacing w:before="578" w:after="0" w:line="240" w:lineRule="auto"/>
      <w:ind w:left="358" w:hanging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EB1DC3"/>
    <w:pPr>
      <w:widowControl w:val="0"/>
      <w:autoSpaceDE w:val="0"/>
      <w:autoSpaceDN w:val="0"/>
      <w:spacing w:before="36" w:after="0" w:line="240" w:lineRule="auto"/>
      <w:ind w:left="717" w:hanging="4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0"/>
    <w:qFormat/>
    <w:rsid w:val="00EB1DC3"/>
    <w:pPr>
      <w:widowControl w:val="0"/>
      <w:autoSpaceDE w:val="0"/>
      <w:autoSpaceDN w:val="0"/>
      <w:spacing w:after="0" w:line="240" w:lineRule="auto"/>
      <w:ind w:left="220" w:right="525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7">
    <w:name w:val="Заголовок Знак"/>
    <w:basedOn w:val="a0"/>
    <w:link w:val="a6"/>
    <w:uiPriority w:val="10"/>
    <w:rsid w:val="00EB1DC3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8">
    <w:name w:val="Body Text"/>
    <w:basedOn w:val="a"/>
    <w:link w:val="a9"/>
    <w:uiPriority w:val="1"/>
    <w:semiHidden/>
    <w:unhideWhenUsed/>
    <w:qFormat/>
    <w:rsid w:val="00EB1DC3"/>
    <w:pPr>
      <w:widowControl w:val="0"/>
      <w:autoSpaceDE w:val="0"/>
      <w:autoSpaceDN w:val="0"/>
      <w:spacing w:before="3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semiHidden/>
    <w:rsid w:val="00EB1DC3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EB1DC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B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B1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qFormat/>
    <w:rsid w:val="00EB1D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6446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950217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054629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782873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964252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6618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389222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63041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64735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27844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6642290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2834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326646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39625980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7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0984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738082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9475672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933902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37020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223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255709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1955955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123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406916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4451312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2119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42783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751495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3018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341289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864448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3329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508647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22563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4488785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94106303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658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7227044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90230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8425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13845293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0683659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0751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79389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930415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5111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604330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00426556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0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7254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690428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744391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86010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2370548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47231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9459540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6913784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6762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4280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4772941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619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92085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31313902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9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4372">
          <w:marLeft w:val="0"/>
          <w:marRight w:val="0"/>
          <w:marTop w:val="0"/>
          <w:marBottom w:val="48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41324120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995749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5397957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24121434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7390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7602734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2343437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2323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4185492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6932441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05880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1039306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627645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Мосеева Мария Владимировна</cp:lastModifiedBy>
  <cp:revision>8</cp:revision>
  <dcterms:created xsi:type="dcterms:W3CDTF">2024-10-18T09:31:00Z</dcterms:created>
  <dcterms:modified xsi:type="dcterms:W3CDTF">2025-02-05T04:57:00Z</dcterms:modified>
</cp:coreProperties>
</file>