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8F9E0" w14:textId="77777777" w:rsidR="008335AE" w:rsidRPr="004D0FF9" w:rsidRDefault="008335AE" w:rsidP="008335AE">
      <w:pPr>
        <w:pStyle w:val="ab"/>
        <w:ind w:left="-600"/>
        <w:rPr>
          <w:sz w:val="20"/>
          <w:lang w:val="en-US"/>
        </w:rPr>
      </w:pPr>
    </w:p>
    <w:p w14:paraId="0BC6C445" w14:textId="77777777" w:rsidR="008335AE" w:rsidRPr="004D0FF9" w:rsidRDefault="008335AE" w:rsidP="008335AE">
      <w:pPr>
        <w:pStyle w:val="ab"/>
      </w:pPr>
    </w:p>
    <w:p w14:paraId="63643FE4" w14:textId="77777777" w:rsidR="008335AE" w:rsidRPr="004D0FF9" w:rsidRDefault="008335AE" w:rsidP="008335AE">
      <w:pPr>
        <w:pStyle w:val="ab"/>
      </w:pPr>
    </w:p>
    <w:p w14:paraId="17F3E9D8" w14:textId="77777777" w:rsidR="008335AE" w:rsidRPr="004D0FF9" w:rsidRDefault="008335AE" w:rsidP="008335AE">
      <w:pPr>
        <w:pStyle w:val="ab"/>
      </w:pPr>
    </w:p>
    <w:p w14:paraId="035EB90C" w14:textId="77777777" w:rsidR="008335AE" w:rsidRPr="004D0FF9" w:rsidRDefault="008335AE" w:rsidP="008335AE">
      <w:pPr>
        <w:pStyle w:val="ab"/>
      </w:pPr>
    </w:p>
    <w:p w14:paraId="63EDAFF7" w14:textId="77777777" w:rsidR="008335AE" w:rsidRPr="004D0FF9" w:rsidRDefault="008335AE" w:rsidP="008335AE">
      <w:pPr>
        <w:pStyle w:val="ab"/>
      </w:pPr>
    </w:p>
    <w:p w14:paraId="30846FD2" w14:textId="77777777" w:rsidR="008335AE" w:rsidRPr="004D0FF9" w:rsidRDefault="008335AE" w:rsidP="008335AE">
      <w:pPr>
        <w:pStyle w:val="ab"/>
      </w:pPr>
    </w:p>
    <w:p w14:paraId="63C2A401" w14:textId="77777777" w:rsidR="008335AE" w:rsidRPr="004D0FF9" w:rsidRDefault="008335AE" w:rsidP="008335AE">
      <w:pPr>
        <w:pStyle w:val="ab"/>
      </w:pPr>
    </w:p>
    <w:p w14:paraId="3D1A969A" w14:textId="77777777" w:rsidR="008335AE" w:rsidRPr="004D0FF9" w:rsidRDefault="008335AE" w:rsidP="008335AE">
      <w:pPr>
        <w:pStyle w:val="ab"/>
      </w:pPr>
    </w:p>
    <w:p w14:paraId="46E94A63" w14:textId="77777777" w:rsidR="00D414F7" w:rsidRDefault="00D414F7" w:rsidP="00D414F7">
      <w:pPr>
        <w:widowControl w:val="0"/>
        <w:adjustRightInd w:val="0"/>
        <w:spacing w:line="265" w:lineRule="exact"/>
        <w:ind w:firstLine="50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УТВЕРЖДЕНА</w:t>
      </w:r>
    </w:p>
    <w:p w14:paraId="7ED78357" w14:textId="77777777" w:rsidR="00D414F7" w:rsidRDefault="00D414F7" w:rsidP="00D414F7">
      <w:pPr>
        <w:widowControl w:val="0"/>
        <w:adjustRightInd w:val="0"/>
        <w:spacing w:line="265" w:lineRule="exact"/>
        <w:ind w:firstLine="50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Директор Челябинского филиала</w:t>
      </w:r>
    </w:p>
    <w:p w14:paraId="2CD69678" w14:textId="77777777" w:rsidR="00D414F7" w:rsidRDefault="00D414F7" w:rsidP="00D414F7">
      <w:pPr>
        <w:widowControl w:val="0"/>
        <w:adjustRightInd w:val="0"/>
        <w:spacing w:line="265" w:lineRule="exact"/>
        <w:ind w:firstLine="50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РАНХиГС Е.В. Алдошенко</w:t>
      </w:r>
    </w:p>
    <w:p w14:paraId="3F5748CB" w14:textId="77777777" w:rsidR="00D414F7" w:rsidRDefault="00D414F7" w:rsidP="00D414F7">
      <w:pPr>
        <w:widowControl w:val="0"/>
        <w:adjustRightInd w:val="0"/>
        <w:spacing w:line="265" w:lineRule="exact"/>
        <w:ind w:firstLine="504"/>
        <w:jc w:val="right"/>
        <w:rPr>
          <w:bCs/>
          <w:sz w:val="24"/>
          <w:szCs w:val="24"/>
        </w:rPr>
      </w:pPr>
    </w:p>
    <w:p w14:paraId="12906D5D" w14:textId="77777777" w:rsidR="00D414F7" w:rsidRDefault="00D414F7" w:rsidP="00D414F7">
      <w:pPr>
        <w:widowControl w:val="0"/>
        <w:adjustRightInd w:val="0"/>
        <w:spacing w:line="265" w:lineRule="exact"/>
        <w:ind w:firstLine="504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Электронная подпись</w:t>
      </w:r>
    </w:p>
    <w:p w14:paraId="40105C6D" w14:textId="77777777" w:rsidR="008335AE" w:rsidRPr="004D0FF9" w:rsidRDefault="008335AE" w:rsidP="008335AE">
      <w:pPr>
        <w:pStyle w:val="ab"/>
      </w:pPr>
    </w:p>
    <w:p w14:paraId="4EB68A34" w14:textId="77777777" w:rsidR="008335AE" w:rsidRPr="004D0FF9" w:rsidRDefault="008335AE" w:rsidP="008335AE">
      <w:pPr>
        <w:pStyle w:val="ab"/>
      </w:pPr>
    </w:p>
    <w:p w14:paraId="4BE0C71B" w14:textId="77777777" w:rsidR="008335AE" w:rsidRPr="004D0FF9" w:rsidRDefault="008335AE" w:rsidP="008335AE">
      <w:pPr>
        <w:pStyle w:val="ab"/>
      </w:pPr>
    </w:p>
    <w:p w14:paraId="094324F6" w14:textId="77777777" w:rsidR="008335AE" w:rsidRPr="004D0FF9" w:rsidRDefault="008335AE" w:rsidP="008335AE">
      <w:pPr>
        <w:pStyle w:val="ab"/>
      </w:pPr>
    </w:p>
    <w:p w14:paraId="6FEDB626" w14:textId="77777777" w:rsidR="008335AE" w:rsidRPr="004D0FF9" w:rsidRDefault="008335AE" w:rsidP="008335AE">
      <w:pPr>
        <w:pStyle w:val="ab"/>
      </w:pPr>
    </w:p>
    <w:p w14:paraId="0D71C645" w14:textId="77777777" w:rsidR="008335AE" w:rsidRPr="004D0FF9" w:rsidRDefault="008335AE" w:rsidP="008335AE">
      <w:pPr>
        <w:pStyle w:val="ab"/>
      </w:pPr>
    </w:p>
    <w:p w14:paraId="60CFFF49" w14:textId="77777777" w:rsidR="008335AE" w:rsidRPr="004D0FF9" w:rsidRDefault="008335AE" w:rsidP="008335AE">
      <w:pPr>
        <w:pStyle w:val="ab"/>
      </w:pPr>
    </w:p>
    <w:p w14:paraId="26817288" w14:textId="77777777" w:rsidR="008335AE" w:rsidRPr="004D0FF9" w:rsidRDefault="008335AE" w:rsidP="008335AE">
      <w:pPr>
        <w:pStyle w:val="ab"/>
      </w:pPr>
    </w:p>
    <w:p w14:paraId="4F138B2B" w14:textId="77777777" w:rsidR="008335AE" w:rsidRPr="004D0FF9" w:rsidRDefault="008335AE" w:rsidP="008335AE">
      <w:pPr>
        <w:pStyle w:val="ab"/>
      </w:pPr>
    </w:p>
    <w:p w14:paraId="3BCEE091" w14:textId="77777777" w:rsidR="008335AE" w:rsidRPr="004D0FF9" w:rsidRDefault="008335AE" w:rsidP="008335AE">
      <w:pPr>
        <w:pStyle w:val="ab"/>
      </w:pPr>
    </w:p>
    <w:p w14:paraId="0A89DC64" w14:textId="77777777" w:rsidR="008335AE" w:rsidRPr="004D0FF9" w:rsidRDefault="008335AE" w:rsidP="008335AE">
      <w:pPr>
        <w:pStyle w:val="ab"/>
      </w:pPr>
    </w:p>
    <w:p w14:paraId="188725A6" w14:textId="77777777" w:rsidR="008335AE" w:rsidRPr="004D0FF9" w:rsidRDefault="008335AE" w:rsidP="008335AE">
      <w:pPr>
        <w:pStyle w:val="ab"/>
      </w:pPr>
    </w:p>
    <w:p w14:paraId="13BC1B56" w14:textId="77777777" w:rsidR="008335AE" w:rsidRPr="004D0FF9" w:rsidRDefault="008335AE" w:rsidP="008335AE">
      <w:pPr>
        <w:pStyle w:val="ab"/>
      </w:pPr>
    </w:p>
    <w:p w14:paraId="32717767" w14:textId="77777777" w:rsidR="008335AE" w:rsidRPr="004D0FF9" w:rsidRDefault="008335AE" w:rsidP="008335AE">
      <w:pPr>
        <w:pStyle w:val="ab"/>
      </w:pPr>
    </w:p>
    <w:p w14:paraId="45FE76FF" w14:textId="77777777" w:rsidR="008335AE" w:rsidRPr="004D0FF9" w:rsidRDefault="008335AE" w:rsidP="008335AE">
      <w:pPr>
        <w:pStyle w:val="ab"/>
        <w:spacing w:before="67"/>
      </w:pPr>
    </w:p>
    <w:p w14:paraId="4E27E08A" w14:textId="77777777" w:rsidR="008335AE" w:rsidRPr="004D0FF9" w:rsidRDefault="008335AE" w:rsidP="008335AE">
      <w:pPr>
        <w:ind w:left="52" w:right="576"/>
        <w:jc w:val="center"/>
        <w:rPr>
          <w:b/>
          <w:sz w:val="24"/>
        </w:rPr>
      </w:pPr>
      <w:r w:rsidRPr="004D0FF9">
        <w:rPr>
          <w:b/>
          <w:sz w:val="24"/>
        </w:rPr>
        <w:t>ФОНД</w:t>
      </w:r>
      <w:r w:rsidRPr="004D0FF9">
        <w:rPr>
          <w:spacing w:val="-3"/>
          <w:sz w:val="24"/>
        </w:rPr>
        <w:t xml:space="preserve"> </w:t>
      </w:r>
      <w:r w:rsidRPr="004D0FF9">
        <w:rPr>
          <w:b/>
          <w:sz w:val="24"/>
        </w:rPr>
        <w:t>ОЦЕНОЧНЫХ</w:t>
      </w:r>
      <w:r w:rsidRPr="004D0FF9">
        <w:rPr>
          <w:spacing w:val="-3"/>
          <w:sz w:val="24"/>
        </w:rPr>
        <w:t xml:space="preserve"> </w:t>
      </w:r>
      <w:r w:rsidRPr="004D0FF9">
        <w:rPr>
          <w:b/>
          <w:spacing w:val="-2"/>
          <w:sz w:val="24"/>
        </w:rPr>
        <w:t>СРЕДСТВ</w:t>
      </w:r>
    </w:p>
    <w:p w14:paraId="6ADDE80B" w14:textId="77777777" w:rsidR="008335AE" w:rsidRPr="004D0FF9" w:rsidRDefault="008335AE" w:rsidP="008335AE">
      <w:pPr>
        <w:pStyle w:val="ab"/>
        <w:rPr>
          <w:b/>
        </w:rPr>
      </w:pPr>
    </w:p>
    <w:p w14:paraId="5E1BECFF" w14:textId="77777777" w:rsidR="008335AE" w:rsidRPr="004D0FF9" w:rsidRDefault="008335AE" w:rsidP="008335AE">
      <w:pPr>
        <w:pStyle w:val="ab"/>
        <w:spacing w:before="1"/>
        <w:ind w:left="52" w:right="577"/>
        <w:jc w:val="center"/>
      </w:pPr>
      <w:r w:rsidRPr="004D0FF9">
        <w:t>УЧЕБНОЙ</w:t>
      </w:r>
      <w:r w:rsidRPr="004D0FF9">
        <w:rPr>
          <w:spacing w:val="-4"/>
        </w:rPr>
        <w:t xml:space="preserve"> </w:t>
      </w:r>
      <w:r w:rsidRPr="004D0FF9">
        <w:rPr>
          <w:spacing w:val="-2"/>
        </w:rPr>
        <w:t>ДИСЦИПЛИНЫ</w:t>
      </w:r>
    </w:p>
    <w:p w14:paraId="705FEE57" w14:textId="77777777" w:rsidR="008335AE" w:rsidRPr="004D0FF9" w:rsidRDefault="008335AE" w:rsidP="008335AE">
      <w:pPr>
        <w:pStyle w:val="ab"/>
      </w:pPr>
    </w:p>
    <w:p w14:paraId="2B477B8A" w14:textId="66901C99" w:rsidR="008335AE" w:rsidRPr="004D0FF9" w:rsidRDefault="008335AE" w:rsidP="008335AE">
      <w:pPr>
        <w:pStyle w:val="af6"/>
        <w:rPr>
          <w:u w:val="none"/>
        </w:rPr>
      </w:pPr>
      <w:r w:rsidRPr="004D0FF9">
        <w:rPr>
          <w:u w:val="none"/>
        </w:rPr>
        <w:t>ОП.09 «Трудовое право</w:t>
      </w:r>
      <w:r w:rsidRPr="004D0FF9">
        <w:rPr>
          <w:spacing w:val="-2"/>
          <w:u w:val="none"/>
        </w:rPr>
        <w:t>»</w:t>
      </w:r>
    </w:p>
    <w:p w14:paraId="705B2164" w14:textId="77777777" w:rsidR="008335AE" w:rsidRPr="004D0FF9" w:rsidRDefault="008335AE" w:rsidP="008335AE">
      <w:pPr>
        <w:autoSpaceDE/>
        <w:autoSpaceDN/>
        <w:sectPr w:rsidR="008335AE" w:rsidRPr="004D0FF9" w:rsidSect="008335AE">
          <w:pgSz w:w="11910" w:h="16840"/>
          <w:pgMar w:top="1219" w:right="601" w:bottom="1179" w:left="618" w:header="720" w:footer="720" w:gutter="0"/>
          <w:cols w:space="720"/>
        </w:sectPr>
      </w:pPr>
    </w:p>
    <w:p w14:paraId="731CE55F" w14:textId="386B9108" w:rsidR="008335AE" w:rsidRPr="004D0FF9" w:rsidRDefault="008335AE" w:rsidP="008335AE">
      <w:pPr>
        <w:pStyle w:val="ab"/>
        <w:spacing w:before="60"/>
        <w:ind w:left="111" w:right="102" w:hanging="10"/>
      </w:pPr>
      <w:r w:rsidRPr="004D0FF9">
        <w:lastRenderedPageBreak/>
        <w:t>Фонд оценочных средств по учебной дисциплине О</w:t>
      </w:r>
      <w:r w:rsidR="003D2B37" w:rsidRPr="004D0FF9">
        <w:t>П</w:t>
      </w:r>
      <w:r w:rsidRPr="004D0FF9">
        <w:t>.09 Трудовое право разработан на основе рабочей программы учебной дисциплины «Трудовое право» для специальности 40.02.01 Право и организация социального обеспечения.</w:t>
      </w:r>
    </w:p>
    <w:p w14:paraId="36986B04" w14:textId="77777777" w:rsidR="008335AE" w:rsidRPr="004D0FF9" w:rsidRDefault="008335AE" w:rsidP="008335AE">
      <w:pPr>
        <w:pStyle w:val="ab"/>
      </w:pPr>
    </w:p>
    <w:p w14:paraId="104E5BE3" w14:textId="77777777" w:rsidR="008335AE" w:rsidRPr="004D0FF9" w:rsidRDefault="008335AE" w:rsidP="008335AE">
      <w:pPr>
        <w:pStyle w:val="ab"/>
      </w:pPr>
    </w:p>
    <w:p w14:paraId="2927C85E" w14:textId="77777777" w:rsidR="008335AE" w:rsidRPr="004D0FF9" w:rsidRDefault="008335AE" w:rsidP="008335AE">
      <w:pPr>
        <w:pStyle w:val="ab"/>
        <w:spacing w:before="254"/>
      </w:pPr>
    </w:p>
    <w:p w14:paraId="763E7AC3" w14:textId="77777777" w:rsidR="008335AE" w:rsidRPr="004D0FF9" w:rsidRDefault="008335AE" w:rsidP="008335AE">
      <w:pPr>
        <w:pStyle w:val="ab"/>
        <w:ind w:left="102"/>
      </w:pPr>
      <w:r w:rsidRPr="004D0FF9">
        <w:t>Организация -</w:t>
      </w:r>
      <w:r w:rsidRPr="004D0FF9">
        <w:rPr>
          <w:spacing w:val="-6"/>
        </w:rPr>
        <w:t xml:space="preserve"> </w:t>
      </w:r>
      <w:r w:rsidRPr="004D0FF9">
        <w:t>разработчик:</w:t>
      </w:r>
      <w:r w:rsidRPr="004D0FF9">
        <w:rPr>
          <w:spacing w:val="-4"/>
        </w:rPr>
        <w:t xml:space="preserve"> </w:t>
      </w:r>
      <w:r w:rsidRPr="004D0FF9">
        <w:rPr>
          <w:spacing w:val="-2"/>
        </w:rPr>
        <w:t>РАНХиГС</w:t>
      </w:r>
    </w:p>
    <w:p w14:paraId="5630ABA1" w14:textId="77777777" w:rsidR="008335AE" w:rsidRDefault="008335AE" w:rsidP="008335AE">
      <w:pPr>
        <w:autoSpaceDE/>
        <w:autoSpaceDN/>
      </w:pPr>
    </w:p>
    <w:p w14:paraId="25C20FAF" w14:textId="77777777" w:rsidR="00D414F7" w:rsidRDefault="00D414F7" w:rsidP="008335AE">
      <w:pPr>
        <w:autoSpaceDE/>
        <w:autoSpaceDN/>
      </w:pPr>
    </w:p>
    <w:p w14:paraId="5B1E6676" w14:textId="361C5776" w:rsidR="00D414F7" w:rsidRDefault="00D414F7" w:rsidP="00D414F7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Рабочая программа дисциплины «</w:t>
      </w:r>
      <w:r>
        <w:rPr>
          <w:b/>
          <w:bCs/>
          <w:sz w:val="26"/>
          <w:szCs w:val="26"/>
        </w:rPr>
        <w:t>Трудовое право</w:t>
      </w:r>
      <w:r>
        <w:rPr>
          <w:b/>
          <w:bCs/>
          <w:sz w:val="26"/>
          <w:szCs w:val="26"/>
        </w:rPr>
        <w:t>» рассмотрена и одобрена на заседании Ученого совета.</w:t>
      </w:r>
    </w:p>
    <w:p w14:paraId="384DA219" w14:textId="77777777" w:rsidR="00D414F7" w:rsidRDefault="00D414F7" w:rsidP="00D414F7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</w:rPr>
      </w:pPr>
      <w:r>
        <w:rPr>
          <w:b/>
          <w:bCs/>
          <w:sz w:val="26"/>
          <w:szCs w:val="26"/>
        </w:rPr>
        <w:t>Протокол от «25» мая 2023 г. № 9</w:t>
      </w:r>
    </w:p>
    <w:p w14:paraId="55F88905" w14:textId="2766972B" w:rsidR="00D414F7" w:rsidRPr="004D0FF9" w:rsidRDefault="00D414F7" w:rsidP="008335AE">
      <w:pPr>
        <w:autoSpaceDE/>
        <w:autoSpaceDN/>
        <w:sectPr w:rsidR="00D414F7" w:rsidRPr="004D0FF9" w:rsidSect="008335AE">
          <w:pgSz w:w="11910" w:h="16840"/>
          <w:pgMar w:top="1219" w:right="601" w:bottom="1179" w:left="618" w:header="720" w:footer="720" w:gutter="0"/>
          <w:cols w:space="720"/>
        </w:sectPr>
      </w:pPr>
    </w:p>
    <w:p w14:paraId="3AAD5A29" w14:textId="77777777" w:rsidR="008335AE" w:rsidRPr="004D0FF9" w:rsidRDefault="008335AE" w:rsidP="008335AE">
      <w:pPr>
        <w:spacing w:before="64"/>
        <w:ind w:left="511" w:right="525"/>
        <w:jc w:val="center"/>
        <w:rPr>
          <w:b/>
          <w:sz w:val="24"/>
        </w:rPr>
      </w:pPr>
      <w:r w:rsidRPr="004D0FF9">
        <w:rPr>
          <w:b/>
          <w:spacing w:val="-2"/>
          <w:sz w:val="24"/>
        </w:rPr>
        <w:lastRenderedPageBreak/>
        <w:t>СОДЕРЖАНИЕ</w:t>
      </w:r>
    </w:p>
    <w:p w14:paraId="2768AC77" w14:textId="77777777" w:rsidR="008335AE" w:rsidRPr="004D0FF9" w:rsidRDefault="008335AE" w:rsidP="008335AE">
      <w:pPr>
        <w:pStyle w:val="11"/>
        <w:numPr>
          <w:ilvl w:val="0"/>
          <w:numId w:val="29"/>
        </w:numPr>
        <w:tabs>
          <w:tab w:val="left" w:pos="358"/>
          <w:tab w:val="right" w:leader="dot" w:pos="10557"/>
        </w:tabs>
      </w:pPr>
      <w:r w:rsidRPr="004D0FF9">
        <w:fldChar w:fldCharType="begin"/>
      </w:r>
      <w:r w:rsidRPr="004D0FF9">
        <w:instrText xml:space="preserve">TOC \o "1-2" \h \z \u </w:instrText>
      </w:r>
      <w:r w:rsidRPr="004D0FF9">
        <w:fldChar w:fldCharType="separate"/>
      </w:r>
      <w:hyperlink r:id="rId8" w:anchor="_bookmark0" w:history="1">
        <w:r w:rsidRPr="004D0FF9">
          <w:rPr>
            <w:rStyle w:val="ae"/>
            <w:color w:val="auto"/>
          </w:rPr>
          <w:t>Паспорт</w:t>
        </w:r>
        <w:r w:rsidRPr="004D0FF9">
          <w:rPr>
            <w:rStyle w:val="ae"/>
            <w:b w:val="0"/>
            <w:color w:val="auto"/>
            <w:spacing w:val="-5"/>
          </w:rPr>
          <w:t xml:space="preserve"> </w:t>
        </w:r>
        <w:r w:rsidRPr="004D0FF9">
          <w:rPr>
            <w:rStyle w:val="ae"/>
            <w:color w:val="auto"/>
          </w:rPr>
          <w:t>оценочных</w:t>
        </w:r>
        <w:r w:rsidRPr="004D0FF9">
          <w:rPr>
            <w:rStyle w:val="ae"/>
            <w:b w:val="0"/>
            <w:color w:val="auto"/>
            <w:spacing w:val="-3"/>
          </w:rPr>
          <w:t xml:space="preserve"> </w:t>
        </w:r>
        <w:r w:rsidRPr="004D0FF9">
          <w:rPr>
            <w:rStyle w:val="ae"/>
            <w:color w:val="auto"/>
          </w:rPr>
          <w:t>средств</w:t>
        </w:r>
        <w:r w:rsidRPr="004D0FF9">
          <w:rPr>
            <w:rStyle w:val="ae"/>
            <w:b w:val="0"/>
            <w:color w:val="auto"/>
            <w:spacing w:val="-3"/>
          </w:rPr>
          <w:t xml:space="preserve"> </w:t>
        </w:r>
        <w:r w:rsidRPr="004D0FF9">
          <w:rPr>
            <w:rStyle w:val="ae"/>
            <w:color w:val="auto"/>
          </w:rPr>
          <w:t>по</w:t>
        </w:r>
        <w:r w:rsidRPr="004D0FF9">
          <w:rPr>
            <w:rStyle w:val="ae"/>
            <w:b w:val="0"/>
            <w:color w:val="auto"/>
            <w:spacing w:val="-3"/>
          </w:rPr>
          <w:t xml:space="preserve"> </w:t>
        </w:r>
        <w:r w:rsidRPr="004D0FF9">
          <w:rPr>
            <w:rStyle w:val="ae"/>
            <w:color w:val="auto"/>
            <w:spacing w:val="-5"/>
          </w:rPr>
          <w:t>РПД</w:t>
        </w:r>
        <w:r w:rsidRPr="004D0FF9">
          <w:rPr>
            <w:rStyle w:val="ae"/>
            <w:b w:val="0"/>
            <w:color w:val="auto"/>
          </w:rPr>
          <w:tab/>
        </w:r>
        <w:r w:rsidRPr="004D0FF9">
          <w:rPr>
            <w:rStyle w:val="ae"/>
            <w:color w:val="auto"/>
            <w:spacing w:val="-10"/>
          </w:rPr>
          <w:t>4</w:t>
        </w:r>
      </w:hyperlink>
    </w:p>
    <w:p w14:paraId="75AD1556" w14:textId="77777777" w:rsidR="008335AE" w:rsidRPr="004D0FF9" w:rsidRDefault="00D414F7" w:rsidP="008335AE">
      <w:pPr>
        <w:pStyle w:val="21"/>
        <w:numPr>
          <w:ilvl w:val="1"/>
          <w:numId w:val="29"/>
        </w:numPr>
        <w:tabs>
          <w:tab w:val="left" w:pos="718"/>
          <w:tab w:val="right" w:leader="dot" w:pos="10557"/>
        </w:tabs>
        <w:spacing w:before="40"/>
      </w:pPr>
      <w:hyperlink r:id="rId9" w:anchor="_bookmark1" w:history="1">
        <w:r w:rsidR="008335AE" w:rsidRPr="004D0FF9">
          <w:rPr>
            <w:rStyle w:val="ae"/>
            <w:color w:val="auto"/>
          </w:rPr>
          <w:t>Область</w:t>
        </w:r>
        <w:r w:rsidR="008335AE" w:rsidRPr="004D0FF9">
          <w:rPr>
            <w:rStyle w:val="ae"/>
            <w:b w:val="0"/>
            <w:color w:val="auto"/>
            <w:spacing w:val="-7"/>
          </w:rPr>
          <w:t xml:space="preserve"> </w:t>
        </w:r>
        <w:r w:rsidR="008335AE" w:rsidRPr="004D0FF9">
          <w:rPr>
            <w:rStyle w:val="ae"/>
            <w:color w:val="auto"/>
          </w:rPr>
          <w:t>применения</w:t>
        </w:r>
        <w:r w:rsidR="008335AE" w:rsidRPr="004D0FF9">
          <w:rPr>
            <w:rStyle w:val="ae"/>
            <w:b w:val="0"/>
            <w:color w:val="auto"/>
            <w:spacing w:val="-4"/>
          </w:rPr>
          <w:t xml:space="preserve"> </w:t>
        </w:r>
        <w:r w:rsidR="008335AE" w:rsidRPr="004D0FF9">
          <w:rPr>
            <w:rStyle w:val="ae"/>
            <w:color w:val="auto"/>
          </w:rPr>
          <w:t>оценочных</w:t>
        </w:r>
        <w:r w:rsidR="008335AE" w:rsidRPr="004D0FF9">
          <w:rPr>
            <w:rStyle w:val="ae"/>
            <w:b w:val="0"/>
            <w:color w:val="auto"/>
            <w:spacing w:val="-5"/>
          </w:rPr>
          <w:t xml:space="preserve"> </w:t>
        </w:r>
        <w:r w:rsidR="008335AE" w:rsidRPr="004D0FF9">
          <w:rPr>
            <w:rStyle w:val="ae"/>
            <w:color w:val="auto"/>
          </w:rPr>
          <w:t>средств</w:t>
        </w:r>
        <w:r w:rsidR="008335AE" w:rsidRPr="004D0FF9">
          <w:rPr>
            <w:rStyle w:val="ae"/>
            <w:b w:val="0"/>
            <w:color w:val="auto"/>
            <w:spacing w:val="-5"/>
          </w:rPr>
          <w:t xml:space="preserve"> </w:t>
        </w:r>
        <w:r w:rsidR="008335AE" w:rsidRPr="004D0FF9">
          <w:rPr>
            <w:rStyle w:val="ae"/>
            <w:color w:val="auto"/>
          </w:rPr>
          <w:t>промежуточной</w:t>
        </w:r>
        <w:r w:rsidR="008335AE" w:rsidRPr="004D0FF9">
          <w:rPr>
            <w:rStyle w:val="ae"/>
            <w:b w:val="0"/>
            <w:color w:val="auto"/>
            <w:spacing w:val="-3"/>
          </w:rPr>
          <w:t xml:space="preserve"> </w:t>
        </w:r>
        <w:r w:rsidR="008335AE" w:rsidRPr="004D0FF9">
          <w:rPr>
            <w:rStyle w:val="ae"/>
            <w:color w:val="auto"/>
            <w:spacing w:val="-2"/>
          </w:rPr>
          <w:t>аттестации</w:t>
        </w:r>
        <w:r w:rsidR="008335AE" w:rsidRPr="004D0FF9">
          <w:rPr>
            <w:rStyle w:val="ae"/>
            <w:b w:val="0"/>
            <w:color w:val="auto"/>
          </w:rPr>
          <w:tab/>
        </w:r>
        <w:r w:rsidR="008335AE" w:rsidRPr="004D0FF9">
          <w:rPr>
            <w:rStyle w:val="ae"/>
            <w:color w:val="auto"/>
            <w:spacing w:val="-10"/>
          </w:rPr>
          <w:t>4</w:t>
        </w:r>
      </w:hyperlink>
    </w:p>
    <w:p w14:paraId="0C1888B8" w14:textId="77777777" w:rsidR="008335AE" w:rsidRPr="004D0FF9" w:rsidRDefault="00D414F7" w:rsidP="008335AE">
      <w:pPr>
        <w:pStyle w:val="21"/>
        <w:numPr>
          <w:ilvl w:val="1"/>
          <w:numId w:val="29"/>
        </w:numPr>
        <w:tabs>
          <w:tab w:val="left" w:pos="717"/>
          <w:tab w:val="right" w:leader="dot" w:pos="10557"/>
        </w:tabs>
        <w:ind w:left="717"/>
      </w:pPr>
      <w:hyperlink r:id="rId10" w:anchor="_bookmark2" w:history="1">
        <w:r w:rsidR="008335AE" w:rsidRPr="004D0FF9">
          <w:rPr>
            <w:rStyle w:val="ae"/>
            <w:color w:val="auto"/>
          </w:rPr>
          <w:t>Цели</w:t>
        </w:r>
        <w:r w:rsidR="008335AE" w:rsidRPr="004D0FF9">
          <w:rPr>
            <w:rStyle w:val="ae"/>
            <w:b w:val="0"/>
            <w:color w:val="auto"/>
            <w:spacing w:val="-2"/>
          </w:rPr>
          <w:t xml:space="preserve"> </w:t>
        </w:r>
        <w:r w:rsidR="008335AE" w:rsidRPr="004D0FF9">
          <w:rPr>
            <w:rStyle w:val="ae"/>
            <w:color w:val="auto"/>
          </w:rPr>
          <w:t>и</w:t>
        </w:r>
        <w:r w:rsidR="008335AE" w:rsidRPr="004D0FF9">
          <w:rPr>
            <w:rStyle w:val="ae"/>
            <w:b w:val="0"/>
            <w:color w:val="auto"/>
            <w:spacing w:val="-3"/>
          </w:rPr>
          <w:t xml:space="preserve"> </w:t>
        </w:r>
        <w:r w:rsidR="008335AE" w:rsidRPr="004D0FF9">
          <w:rPr>
            <w:rStyle w:val="ae"/>
            <w:color w:val="auto"/>
          </w:rPr>
          <w:t>задачи</w:t>
        </w:r>
        <w:r w:rsidR="008335AE" w:rsidRPr="004D0FF9">
          <w:rPr>
            <w:rStyle w:val="ae"/>
            <w:b w:val="0"/>
            <w:color w:val="auto"/>
            <w:spacing w:val="-4"/>
          </w:rPr>
          <w:t xml:space="preserve"> </w:t>
        </w:r>
        <w:r w:rsidR="008335AE" w:rsidRPr="004D0FF9">
          <w:rPr>
            <w:rStyle w:val="ae"/>
            <w:color w:val="auto"/>
          </w:rPr>
          <w:t>промежуточной</w:t>
        </w:r>
        <w:r w:rsidR="008335AE" w:rsidRPr="004D0FF9">
          <w:rPr>
            <w:rStyle w:val="ae"/>
            <w:b w:val="0"/>
            <w:color w:val="auto"/>
            <w:spacing w:val="-1"/>
          </w:rPr>
          <w:t xml:space="preserve"> </w:t>
        </w:r>
        <w:r w:rsidR="008335AE" w:rsidRPr="004D0FF9">
          <w:rPr>
            <w:rStyle w:val="ae"/>
            <w:color w:val="auto"/>
            <w:spacing w:val="-2"/>
          </w:rPr>
          <w:t>аттестации</w:t>
        </w:r>
        <w:r w:rsidR="008335AE" w:rsidRPr="004D0FF9">
          <w:rPr>
            <w:rStyle w:val="ae"/>
            <w:b w:val="0"/>
            <w:color w:val="auto"/>
          </w:rPr>
          <w:tab/>
        </w:r>
        <w:r w:rsidR="008335AE" w:rsidRPr="004D0FF9">
          <w:rPr>
            <w:rStyle w:val="ae"/>
            <w:color w:val="auto"/>
            <w:spacing w:val="-10"/>
          </w:rPr>
          <w:t>4</w:t>
        </w:r>
      </w:hyperlink>
    </w:p>
    <w:p w14:paraId="2441B3B7" w14:textId="77777777" w:rsidR="008335AE" w:rsidRPr="004D0FF9" w:rsidRDefault="00D414F7" w:rsidP="008335AE">
      <w:pPr>
        <w:pStyle w:val="21"/>
        <w:numPr>
          <w:ilvl w:val="1"/>
          <w:numId w:val="29"/>
        </w:numPr>
        <w:tabs>
          <w:tab w:val="left" w:pos="717"/>
          <w:tab w:val="right" w:leader="dot" w:pos="10558"/>
        </w:tabs>
        <w:spacing w:before="34"/>
        <w:ind w:left="717"/>
      </w:pPr>
      <w:hyperlink r:id="rId11" w:anchor="_bookmark3" w:history="1">
        <w:r w:rsidR="008335AE" w:rsidRPr="004D0FF9">
          <w:rPr>
            <w:rStyle w:val="ae"/>
            <w:color w:val="auto"/>
          </w:rPr>
          <w:t>Формы</w:t>
        </w:r>
        <w:r w:rsidR="008335AE" w:rsidRPr="004D0FF9">
          <w:rPr>
            <w:rStyle w:val="ae"/>
            <w:b w:val="0"/>
            <w:color w:val="auto"/>
            <w:spacing w:val="-5"/>
          </w:rPr>
          <w:t xml:space="preserve"> </w:t>
        </w:r>
        <w:r w:rsidR="008335AE" w:rsidRPr="004D0FF9">
          <w:rPr>
            <w:rStyle w:val="ae"/>
            <w:color w:val="auto"/>
          </w:rPr>
          <w:t>проведения</w:t>
        </w:r>
        <w:r w:rsidR="008335AE" w:rsidRPr="004D0FF9">
          <w:rPr>
            <w:rStyle w:val="ae"/>
            <w:b w:val="0"/>
            <w:color w:val="auto"/>
            <w:spacing w:val="-5"/>
          </w:rPr>
          <w:t xml:space="preserve"> </w:t>
        </w:r>
        <w:r w:rsidR="008335AE" w:rsidRPr="004D0FF9">
          <w:rPr>
            <w:rStyle w:val="ae"/>
            <w:color w:val="auto"/>
          </w:rPr>
          <w:t>промежуточной</w:t>
        </w:r>
        <w:r w:rsidR="008335AE" w:rsidRPr="004D0FF9">
          <w:rPr>
            <w:rStyle w:val="ae"/>
            <w:b w:val="0"/>
            <w:color w:val="auto"/>
            <w:spacing w:val="-5"/>
          </w:rPr>
          <w:t xml:space="preserve"> </w:t>
        </w:r>
        <w:r w:rsidR="008335AE" w:rsidRPr="004D0FF9">
          <w:rPr>
            <w:rStyle w:val="ae"/>
            <w:color w:val="auto"/>
            <w:spacing w:val="-2"/>
          </w:rPr>
          <w:t>аттестации</w:t>
        </w:r>
        <w:r w:rsidR="008335AE" w:rsidRPr="004D0FF9">
          <w:rPr>
            <w:rStyle w:val="ae"/>
            <w:b w:val="0"/>
            <w:color w:val="auto"/>
          </w:rPr>
          <w:tab/>
        </w:r>
        <w:r w:rsidR="008335AE" w:rsidRPr="004D0FF9">
          <w:rPr>
            <w:rStyle w:val="ae"/>
            <w:color w:val="auto"/>
            <w:spacing w:val="-10"/>
          </w:rPr>
          <w:t>4</w:t>
        </w:r>
      </w:hyperlink>
    </w:p>
    <w:p w14:paraId="07984827" w14:textId="77777777" w:rsidR="008335AE" w:rsidRPr="004D0FF9" w:rsidRDefault="00D414F7" w:rsidP="008335AE">
      <w:pPr>
        <w:pStyle w:val="21"/>
        <w:numPr>
          <w:ilvl w:val="1"/>
          <w:numId w:val="29"/>
        </w:numPr>
        <w:tabs>
          <w:tab w:val="left" w:pos="717"/>
          <w:tab w:val="right" w:leader="dot" w:pos="10558"/>
        </w:tabs>
        <w:ind w:left="717"/>
      </w:pPr>
      <w:hyperlink r:id="rId12" w:anchor="_bookmark4" w:history="1">
        <w:r w:rsidR="008335AE" w:rsidRPr="004D0FF9">
          <w:rPr>
            <w:rStyle w:val="ae"/>
            <w:color w:val="auto"/>
          </w:rPr>
          <w:t>Задания</w:t>
        </w:r>
        <w:r w:rsidR="008335AE" w:rsidRPr="004D0FF9">
          <w:rPr>
            <w:rStyle w:val="ae"/>
            <w:b w:val="0"/>
            <w:color w:val="auto"/>
            <w:spacing w:val="-4"/>
          </w:rPr>
          <w:t xml:space="preserve"> </w:t>
        </w:r>
        <w:r w:rsidR="008335AE" w:rsidRPr="004D0FF9">
          <w:rPr>
            <w:rStyle w:val="ae"/>
            <w:color w:val="auto"/>
          </w:rPr>
          <w:t>для</w:t>
        </w:r>
        <w:r w:rsidR="008335AE" w:rsidRPr="004D0FF9">
          <w:rPr>
            <w:rStyle w:val="ae"/>
            <w:b w:val="0"/>
            <w:color w:val="auto"/>
            <w:spacing w:val="-4"/>
          </w:rPr>
          <w:t xml:space="preserve"> </w:t>
        </w:r>
        <w:r w:rsidR="008335AE" w:rsidRPr="004D0FF9">
          <w:rPr>
            <w:rStyle w:val="ae"/>
            <w:color w:val="auto"/>
          </w:rPr>
          <w:t>промежуточной</w:t>
        </w:r>
        <w:r w:rsidR="008335AE" w:rsidRPr="004D0FF9">
          <w:rPr>
            <w:rStyle w:val="ae"/>
            <w:b w:val="0"/>
            <w:color w:val="auto"/>
            <w:spacing w:val="-3"/>
          </w:rPr>
          <w:t xml:space="preserve"> </w:t>
        </w:r>
        <w:r w:rsidR="008335AE" w:rsidRPr="004D0FF9">
          <w:rPr>
            <w:rStyle w:val="ae"/>
            <w:color w:val="auto"/>
            <w:spacing w:val="-2"/>
          </w:rPr>
          <w:t>аттестации</w:t>
        </w:r>
        <w:r w:rsidR="008335AE" w:rsidRPr="004D0FF9">
          <w:rPr>
            <w:rStyle w:val="ae"/>
            <w:b w:val="0"/>
            <w:color w:val="auto"/>
          </w:rPr>
          <w:tab/>
        </w:r>
        <w:r w:rsidR="008335AE" w:rsidRPr="004D0FF9">
          <w:rPr>
            <w:rStyle w:val="ae"/>
            <w:color w:val="auto"/>
            <w:spacing w:val="-10"/>
          </w:rPr>
          <w:t>4</w:t>
        </w:r>
      </w:hyperlink>
    </w:p>
    <w:p w14:paraId="668DE417" w14:textId="7814BD62" w:rsidR="008335AE" w:rsidRPr="004D0FF9" w:rsidRDefault="008335AE" w:rsidP="008335AE">
      <w:pPr>
        <w:jc w:val="both"/>
        <w:rPr>
          <w:sz w:val="24"/>
          <w:szCs w:val="24"/>
        </w:rPr>
        <w:sectPr w:rsidR="008335AE" w:rsidRPr="004D0FF9" w:rsidSect="008335AE">
          <w:pgSz w:w="11906" w:h="16838"/>
          <w:pgMar w:top="1219" w:right="601" w:bottom="1179" w:left="618" w:header="708" w:footer="708" w:gutter="0"/>
          <w:cols w:space="708"/>
          <w:docGrid w:linePitch="360"/>
        </w:sectPr>
      </w:pPr>
      <w:r w:rsidRPr="004D0FF9">
        <w:fldChar w:fldCharType="end"/>
      </w:r>
    </w:p>
    <w:p w14:paraId="14E20CB9" w14:textId="77777777" w:rsidR="008335AE" w:rsidRPr="004D0FF9" w:rsidRDefault="008335AE" w:rsidP="008335AE">
      <w:pPr>
        <w:pStyle w:val="1"/>
        <w:numPr>
          <w:ilvl w:val="2"/>
          <w:numId w:val="29"/>
        </w:numPr>
        <w:tabs>
          <w:tab w:val="num" w:pos="2520"/>
          <w:tab w:val="left" w:pos="2884"/>
        </w:tabs>
        <w:ind w:left="2520" w:hanging="180"/>
        <w:jc w:val="left"/>
      </w:pPr>
      <w:r w:rsidRPr="004D0FF9">
        <w:lastRenderedPageBreak/>
        <w:t>ПАСПОРТ</w:t>
      </w:r>
      <w:r w:rsidRPr="004D0FF9">
        <w:rPr>
          <w:b w:val="0"/>
          <w:spacing w:val="-6"/>
        </w:rPr>
        <w:t xml:space="preserve"> </w:t>
      </w:r>
      <w:r w:rsidRPr="004D0FF9">
        <w:t>ОЦЕНОЧНЫХ</w:t>
      </w:r>
      <w:r w:rsidRPr="004D0FF9">
        <w:rPr>
          <w:b w:val="0"/>
          <w:spacing w:val="-2"/>
        </w:rPr>
        <w:t xml:space="preserve"> </w:t>
      </w:r>
      <w:r w:rsidRPr="004D0FF9">
        <w:t>СРЕДСТВ</w:t>
      </w:r>
      <w:r w:rsidRPr="004D0FF9">
        <w:rPr>
          <w:b w:val="0"/>
          <w:spacing w:val="-5"/>
        </w:rPr>
        <w:t xml:space="preserve"> </w:t>
      </w:r>
      <w:r w:rsidRPr="004D0FF9">
        <w:t>ПО</w:t>
      </w:r>
      <w:r w:rsidRPr="004D0FF9">
        <w:rPr>
          <w:b w:val="0"/>
          <w:spacing w:val="-3"/>
        </w:rPr>
        <w:t xml:space="preserve"> </w:t>
      </w:r>
      <w:r w:rsidRPr="004D0FF9">
        <w:rPr>
          <w:spacing w:val="-5"/>
        </w:rPr>
        <w:t>РПД</w:t>
      </w:r>
    </w:p>
    <w:p w14:paraId="3F0ED14D" w14:textId="36327D5F" w:rsidR="008335AE" w:rsidRPr="004D0FF9" w:rsidRDefault="008335AE" w:rsidP="008335AE">
      <w:pPr>
        <w:pStyle w:val="af6"/>
        <w:spacing w:before="41"/>
        <w:ind w:left="577"/>
        <w:rPr>
          <w:u w:val="none"/>
        </w:rPr>
      </w:pPr>
      <w:r w:rsidRPr="004D0FF9">
        <w:t>ОП.09</w:t>
      </w:r>
      <w:r w:rsidRPr="004D0FF9">
        <w:rPr>
          <w:b w:val="0"/>
        </w:rPr>
        <w:t xml:space="preserve"> </w:t>
      </w:r>
      <w:r w:rsidRPr="004D0FF9">
        <w:rPr>
          <w:spacing w:val="-2"/>
        </w:rPr>
        <w:t>«Трудовое право»</w:t>
      </w:r>
    </w:p>
    <w:p w14:paraId="36804460" w14:textId="77777777" w:rsidR="008335AE" w:rsidRPr="004D0FF9" w:rsidRDefault="008335AE" w:rsidP="008335AE">
      <w:pPr>
        <w:spacing w:before="47"/>
        <w:ind w:left="577" w:right="525"/>
        <w:jc w:val="center"/>
        <w:rPr>
          <w:i/>
          <w:sz w:val="24"/>
        </w:rPr>
      </w:pPr>
      <w:r w:rsidRPr="004D0FF9">
        <w:rPr>
          <w:i/>
          <w:sz w:val="24"/>
        </w:rPr>
        <w:t>(индекс,</w:t>
      </w:r>
      <w:r w:rsidRPr="004D0FF9">
        <w:rPr>
          <w:spacing w:val="-4"/>
          <w:sz w:val="24"/>
        </w:rPr>
        <w:t xml:space="preserve"> </w:t>
      </w:r>
      <w:r w:rsidRPr="004D0FF9">
        <w:rPr>
          <w:i/>
          <w:spacing w:val="-2"/>
          <w:sz w:val="24"/>
        </w:rPr>
        <w:t>наименование)</w:t>
      </w:r>
    </w:p>
    <w:p w14:paraId="71CBE2B3" w14:textId="77777777" w:rsidR="008335AE" w:rsidRPr="004D0FF9" w:rsidRDefault="008335AE" w:rsidP="008335AE">
      <w:pPr>
        <w:pStyle w:val="ab"/>
        <w:spacing w:before="82"/>
        <w:rPr>
          <w:i/>
        </w:rPr>
      </w:pPr>
    </w:p>
    <w:p w14:paraId="35C4E656" w14:textId="77777777" w:rsidR="008335AE" w:rsidRPr="004D0FF9" w:rsidRDefault="008335AE" w:rsidP="008335AE">
      <w:pPr>
        <w:pStyle w:val="2"/>
        <w:numPr>
          <w:ilvl w:val="3"/>
          <w:numId w:val="29"/>
        </w:numPr>
        <w:tabs>
          <w:tab w:val="left" w:pos="1089"/>
          <w:tab w:val="num" w:pos="3240"/>
        </w:tabs>
        <w:ind w:left="1089" w:hanging="360"/>
      </w:pPr>
      <w:bookmarkStart w:id="0" w:name="1.1._Область_применения_оценочных_средст"/>
      <w:bookmarkStart w:id="1" w:name="_bookmark1"/>
      <w:bookmarkEnd w:id="0"/>
      <w:bookmarkEnd w:id="1"/>
      <w:r w:rsidRPr="004D0FF9">
        <w:t>Область</w:t>
      </w:r>
      <w:r w:rsidRPr="004D0FF9">
        <w:rPr>
          <w:b w:val="0"/>
          <w:spacing w:val="-7"/>
        </w:rPr>
        <w:t xml:space="preserve"> </w:t>
      </w:r>
      <w:r w:rsidRPr="004D0FF9">
        <w:t>применения</w:t>
      </w:r>
      <w:r w:rsidRPr="004D0FF9">
        <w:rPr>
          <w:b w:val="0"/>
          <w:spacing w:val="-4"/>
        </w:rPr>
        <w:t xml:space="preserve"> </w:t>
      </w:r>
      <w:r w:rsidRPr="004D0FF9">
        <w:t>оценочных</w:t>
      </w:r>
      <w:r w:rsidRPr="004D0FF9">
        <w:rPr>
          <w:b w:val="0"/>
          <w:spacing w:val="-5"/>
        </w:rPr>
        <w:t xml:space="preserve"> </w:t>
      </w:r>
      <w:r w:rsidRPr="004D0FF9">
        <w:t>средств</w:t>
      </w:r>
      <w:r w:rsidRPr="004D0FF9">
        <w:rPr>
          <w:b w:val="0"/>
          <w:spacing w:val="-5"/>
        </w:rPr>
        <w:t xml:space="preserve"> </w:t>
      </w:r>
      <w:r w:rsidRPr="004D0FF9">
        <w:t>промежуточной</w:t>
      </w:r>
      <w:r w:rsidRPr="004D0FF9">
        <w:rPr>
          <w:b w:val="0"/>
          <w:spacing w:val="-3"/>
        </w:rPr>
        <w:t xml:space="preserve"> </w:t>
      </w:r>
      <w:r w:rsidRPr="004D0FF9">
        <w:rPr>
          <w:spacing w:val="-2"/>
        </w:rPr>
        <w:t>аттестации</w:t>
      </w:r>
    </w:p>
    <w:p w14:paraId="5DC54E14" w14:textId="77777777" w:rsidR="008335AE" w:rsidRPr="004D0FF9" w:rsidRDefault="008335AE" w:rsidP="008335AE">
      <w:pPr>
        <w:pStyle w:val="ab"/>
        <w:spacing w:before="42" w:line="276" w:lineRule="auto"/>
        <w:ind w:left="115" w:right="242" w:firstLine="554"/>
      </w:pPr>
      <w:r w:rsidRPr="004D0FF9"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75513120" w14:textId="77777777" w:rsidR="008335AE" w:rsidRPr="004D0FF9" w:rsidRDefault="008335AE" w:rsidP="008335AE">
      <w:pPr>
        <w:pStyle w:val="2"/>
        <w:numPr>
          <w:ilvl w:val="3"/>
          <w:numId w:val="29"/>
        </w:numPr>
        <w:tabs>
          <w:tab w:val="left" w:pos="1089"/>
          <w:tab w:val="num" w:pos="3240"/>
        </w:tabs>
        <w:spacing w:line="274" w:lineRule="exact"/>
        <w:ind w:left="1089" w:hanging="360"/>
      </w:pPr>
      <w:bookmarkStart w:id="2" w:name="1.2._Цели_и_задачи_промежуточной_аттеста"/>
      <w:bookmarkStart w:id="3" w:name="_bookmark2"/>
      <w:bookmarkEnd w:id="2"/>
      <w:bookmarkEnd w:id="3"/>
      <w:r w:rsidRPr="004D0FF9">
        <w:t>Цели</w:t>
      </w:r>
      <w:r w:rsidRPr="004D0FF9">
        <w:rPr>
          <w:b w:val="0"/>
          <w:spacing w:val="-2"/>
        </w:rPr>
        <w:t xml:space="preserve"> </w:t>
      </w:r>
      <w:r w:rsidRPr="004D0FF9">
        <w:t>и</w:t>
      </w:r>
      <w:r w:rsidRPr="004D0FF9">
        <w:rPr>
          <w:b w:val="0"/>
          <w:spacing w:val="-3"/>
        </w:rPr>
        <w:t xml:space="preserve"> </w:t>
      </w:r>
      <w:r w:rsidRPr="004D0FF9">
        <w:t>задачи</w:t>
      </w:r>
      <w:r w:rsidRPr="004D0FF9">
        <w:rPr>
          <w:b w:val="0"/>
          <w:spacing w:val="-4"/>
        </w:rPr>
        <w:t xml:space="preserve"> </w:t>
      </w:r>
      <w:r w:rsidRPr="004D0FF9">
        <w:t>промежуточной</w:t>
      </w:r>
      <w:r w:rsidRPr="004D0FF9">
        <w:rPr>
          <w:b w:val="0"/>
          <w:spacing w:val="-1"/>
        </w:rPr>
        <w:t xml:space="preserve"> </w:t>
      </w:r>
      <w:r w:rsidRPr="004D0FF9">
        <w:rPr>
          <w:spacing w:val="-2"/>
        </w:rPr>
        <w:t>аттестации</w:t>
      </w:r>
    </w:p>
    <w:p w14:paraId="46D68CFD" w14:textId="77777777" w:rsidR="008335AE" w:rsidRPr="004D0FF9" w:rsidRDefault="008335AE" w:rsidP="008335AE">
      <w:pPr>
        <w:pStyle w:val="ab"/>
        <w:spacing w:before="42" w:line="276" w:lineRule="auto"/>
        <w:ind w:left="115" w:right="239" w:firstLine="554"/>
      </w:pPr>
      <w:r w:rsidRPr="004D0FF9"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40.02.01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FEBA332" w14:textId="77777777" w:rsidR="008335AE" w:rsidRPr="004D0FF9" w:rsidRDefault="008335AE" w:rsidP="008335AE">
      <w:pPr>
        <w:pStyle w:val="ab"/>
        <w:spacing w:line="276" w:lineRule="auto"/>
        <w:ind w:left="116" w:right="238" w:firstLine="554"/>
      </w:pPr>
      <w:r w:rsidRPr="004D0FF9">
        <w:t>Промежуточная</w:t>
      </w:r>
      <w:r w:rsidRPr="004D0FF9">
        <w:rPr>
          <w:spacing w:val="-4"/>
        </w:rPr>
        <w:t xml:space="preserve"> </w:t>
      </w:r>
      <w:r w:rsidRPr="004D0FF9">
        <w:t>аттестация</w:t>
      </w:r>
      <w:r w:rsidRPr="004D0FF9">
        <w:rPr>
          <w:spacing w:val="-4"/>
        </w:rPr>
        <w:t xml:space="preserve"> </w:t>
      </w:r>
      <w:r w:rsidRPr="004D0FF9">
        <w:t>проводится</w:t>
      </w:r>
      <w:r w:rsidRPr="004D0FF9">
        <w:rPr>
          <w:spacing w:val="-6"/>
        </w:rPr>
        <w:t xml:space="preserve"> </w:t>
      </w:r>
      <w:r w:rsidRPr="004D0FF9">
        <w:t>в</w:t>
      </w:r>
      <w:r w:rsidRPr="004D0FF9">
        <w:rPr>
          <w:spacing w:val="-5"/>
        </w:rPr>
        <w:t xml:space="preserve"> </w:t>
      </w:r>
      <w:r w:rsidRPr="004D0FF9">
        <w:t>форме</w:t>
      </w:r>
      <w:r w:rsidRPr="004D0FF9">
        <w:rPr>
          <w:spacing w:val="-6"/>
        </w:rPr>
        <w:t xml:space="preserve"> </w:t>
      </w:r>
      <w:r w:rsidRPr="004D0FF9">
        <w:t>экзамена. Возможно</w:t>
      </w:r>
      <w:r w:rsidRPr="004D0FF9">
        <w:rPr>
          <w:spacing w:val="-6"/>
        </w:rPr>
        <w:t xml:space="preserve"> </w:t>
      </w:r>
      <w:r w:rsidRPr="004D0FF9">
        <w:t>применение</w:t>
      </w:r>
      <w:r w:rsidRPr="004D0FF9">
        <w:rPr>
          <w:spacing w:val="-4"/>
        </w:rPr>
        <w:t xml:space="preserve"> </w:t>
      </w:r>
      <w:r w:rsidRPr="004D0FF9">
        <w:t>балльно-рейтинговой системы оценивания (далее — БРС).</w:t>
      </w:r>
    </w:p>
    <w:p w14:paraId="7DE09478" w14:textId="77777777" w:rsidR="008335AE" w:rsidRPr="004D0FF9" w:rsidRDefault="008335AE" w:rsidP="008335AE">
      <w:pPr>
        <w:pStyle w:val="ab"/>
        <w:spacing w:before="42"/>
        <w:ind w:left="116" w:firstLine="593"/>
      </w:pPr>
      <w:r w:rsidRPr="004D0FF9">
        <w:rPr>
          <w:lang w:eastAsia="ar-SA"/>
        </w:rPr>
        <w:t>Знания и компетенции студента на экзамене оцениваются оценками: «</w:t>
      </w:r>
      <w:r w:rsidRPr="004D0FF9">
        <w:rPr>
          <w:i/>
          <w:lang w:eastAsia="ar-SA"/>
        </w:rPr>
        <w:t>отлично</w:t>
      </w:r>
      <w:r w:rsidRPr="004D0FF9">
        <w:rPr>
          <w:lang w:eastAsia="ar-SA"/>
        </w:rPr>
        <w:t>», «</w:t>
      </w:r>
      <w:r w:rsidRPr="004D0FF9">
        <w:rPr>
          <w:i/>
          <w:lang w:eastAsia="ar-SA"/>
        </w:rPr>
        <w:t>хорошо</w:t>
      </w:r>
      <w:r w:rsidRPr="004D0FF9">
        <w:rPr>
          <w:lang w:eastAsia="ar-SA"/>
        </w:rPr>
        <w:t>», «</w:t>
      </w:r>
      <w:r w:rsidRPr="004D0FF9">
        <w:rPr>
          <w:i/>
          <w:lang w:eastAsia="ar-SA"/>
        </w:rPr>
        <w:t>удовлетворительно», «неудовлетворительно».</w:t>
      </w:r>
    </w:p>
    <w:p w14:paraId="2BACC199" w14:textId="77777777" w:rsidR="008335AE" w:rsidRPr="004D0FF9" w:rsidRDefault="008335AE" w:rsidP="008335AE">
      <w:pPr>
        <w:pStyle w:val="ab"/>
        <w:spacing w:before="40" w:line="276" w:lineRule="auto"/>
        <w:ind w:left="116" w:right="242" w:firstLine="554"/>
      </w:pPr>
      <w:r w:rsidRPr="004D0FF9">
        <w:t>Для</w:t>
      </w:r>
      <w:r w:rsidRPr="004D0FF9">
        <w:rPr>
          <w:spacing w:val="-5"/>
        </w:rPr>
        <w:t xml:space="preserve"> </w:t>
      </w:r>
      <w:r w:rsidRPr="004D0FF9">
        <w:t>обучающихся</w:t>
      </w:r>
      <w:r w:rsidRPr="004D0FF9">
        <w:rPr>
          <w:spacing w:val="-1"/>
        </w:rPr>
        <w:t xml:space="preserve"> </w:t>
      </w:r>
      <w:r w:rsidRPr="004D0FF9">
        <w:t>из</w:t>
      </w:r>
      <w:r w:rsidRPr="004D0FF9">
        <w:rPr>
          <w:spacing w:val="-4"/>
        </w:rPr>
        <w:t xml:space="preserve"> </w:t>
      </w:r>
      <w:r w:rsidRPr="004D0FF9">
        <w:t>числа</w:t>
      </w:r>
      <w:r w:rsidRPr="004D0FF9">
        <w:rPr>
          <w:spacing w:val="-2"/>
        </w:rPr>
        <w:t xml:space="preserve"> </w:t>
      </w:r>
      <w:r w:rsidRPr="004D0FF9">
        <w:t>инвалидов</w:t>
      </w:r>
      <w:r w:rsidRPr="004D0FF9">
        <w:rPr>
          <w:spacing w:val="-2"/>
        </w:rPr>
        <w:t xml:space="preserve"> </w:t>
      </w:r>
      <w:r w:rsidRPr="004D0FF9">
        <w:t>и</w:t>
      </w:r>
      <w:r w:rsidRPr="004D0FF9">
        <w:rPr>
          <w:spacing w:val="-5"/>
        </w:rPr>
        <w:t xml:space="preserve"> </w:t>
      </w:r>
      <w:r w:rsidRPr="004D0FF9">
        <w:t>лиц</w:t>
      </w:r>
      <w:r w:rsidRPr="004D0FF9">
        <w:rPr>
          <w:spacing w:val="-3"/>
        </w:rPr>
        <w:t xml:space="preserve"> </w:t>
      </w:r>
      <w:r w:rsidRPr="004D0FF9">
        <w:t>с</w:t>
      </w:r>
      <w:r w:rsidRPr="004D0FF9">
        <w:rPr>
          <w:spacing w:val="-3"/>
        </w:rPr>
        <w:t xml:space="preserve"> </w:t>
      </w:r>
      <w:r w:rsidRPr="004D0FF9">
        <w:t>ограниченными</w:t>
      </w:r>
      <w:r w:rsidRPr="004D0FF9">
        <w:rPr>
          <w:spacing w:val="-3"/>
        </w:rPr>
        <w:t xml:space="preserve"> </w:t>
      </w:r>
      <w:r w:rsidRPr="004D0FF9">
        <w:t>возможностями</w:t>
      </w:r>
      <w:r w:rsidRPr="004D0FF9">
        <w:rPr>
          <w:spacing w:val="-1"/>
        </w:rPr>
        <w:t xml:space="preserve"> </w:t>
      </w:r>
      <w:r w:rsidRPr="004D0FF9">
        <w:t>здоровья</w:t>
      </w:r>
      <w:r w:rsidRPr="004D0FF9">
        <w:rPr>
          <w:spacing w:val="-3"/>
        </w:rPr>
        <w:t xml:space="preserve"> </w:t>
      </w:r>
      <w:r w:rsidRPr="004D0FF9"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D8BC3C1" w14:textId="77777777" w:rsidR="008335AE" w:rsidRPr="004D0FF9" w:rsidRDefault="008335AE" w:rsidP="008335AE">
      <w:pPr>
        <w:pStyle w:val="ab"/>
        <w:spacing w:line="276" w:lineRule="auto"/>
        <w:ind w:left="116" w:right="243" w:firstLine="554"/>
      </w:pPr>
      <w:r w:rsidRPr="004D0FF9"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15E18D4C" w14:textId="77777777" w:rsidR="008335AE" w:rsidRPr="004D0FF9" w:rsidRDefault="008335AE" w:rsidP="008335AE">
      <w:pPr>
        <w:pStyle w:val="ab"/>
        <w:spacing w:line="276" w:lineRule="auto"/>
        <w:ind w:left="116" w:right="243" w:firstLine="554"/>
      </w:pPr>
    </w:p>
    <w:p w14:paraId="08F64958" w14:textId="77777777" w:rsidR="008335AE" w:rsidRPr="004D0FF9" w:rsidRDefault="008335AE" w:rsidP="008335AE">
      <w:pPr>
        <w:pStyle w:val="2"/>
        <w:numPr>
          <w:ilvl w:val="3"/>
          <w:numId w:val="29"/>
        </w:numPr>
        <w:tabs>
          <w:tab w:val="left" w:pos="1090"/>
          <w:tab w:val="num" w:pos="3240"/>
        </w:tabs>
        <w:spacing w:line="275" w:lineRule="exact"/>
        <w:ind w:left="3240" w:hanging="360"/>
      </w:pPr>
      <w:bookmarkStart w:id="4" w:name="1.3._Формы_проведения_промежуточной_атте"/>
      <w:bookmarkStart w:id="5" w:name="_bookmark3"/>
      <w:bookmarkEnd w:id="4"/>
      <w:bookmarkEnd w:id="5"/>
      <w:r w:rsidRPr="004D0FF9">
        <w:t>Формы</w:t>
      </w:r>
      <w:r w:rsidRPr="004D0FF9">
        <w:rPr>
          <w:b w:val="0"/>
          <w:spacing w:val="-5"/>
        </w:rPr>
        <w:t xml:space="preserve"> </w:t>
      </w:r>
      <w:r w:rsidRPr="004D0FF9">
        <w:t>проведения</w:t>
      </w:r>
      <w:r w:rsidRPr="004D0FF9">
        <w:rPr>
          <w:b w:val="0"/>
          <w:spacing w:val="-5"/>
        </w:rPr>
        <w:t xml:space="preserve"> </w:t>
      </w:r>
      <w:r w:rsidRPr="004D0FF9">
        <w:t>промежуточной</w:t>
      </w:r>
      <w:r w:rsidRPr="004D0FF9">
        <w:rPr>
          <w:b w:val="0"/>
          <w:spacing w:val="-5"/>
        </w:rPr>
        <w:t xml:space="preserve"> </w:t>
      </w:r>
      <w:r w:rsidRPr="004D0FF9">
        <w:rPr>
          <w:spacing w:val="-2"/>
        </w:rPr>
        <w:t>аттестации</w:t>
      </w:r>
    </w:p>
    <w:p w14:paraId="6B68794D" w14:textId="1033B098" w:rsidR="008335AE" w:rsidRPr="004D0FF9" w:rsidRDefault="008335AE" w:rsidP="008335AE">
      <w:pPr>
        <w:pStyle w:val="ab"/>
        <w:spacing w:before="40"/>
        <w:ind w:left="670"/>
      </w:pPr>
      <w:r w:rsidRPr="004D0FF9">
        <w:t>Форма</w:t>
      </w:r>
      <w:r w:rsidRPr="004D0FF9">
        <w:rPr>
          <w:spacing w:val="-9"/>
        </w:rPr>
        <w:t xml:space="preserve"> </w:t>
      </w:r>
      <w:r w:rsidRPr="004D0FF9">
        <w:t>проведения</w:t>
      </w:r>
      <w:r w:rsidRPr="004D0FF9">
        <w:rPr>
          <w:spacing w:val="-5"/>
        </w:rPr>
        <w:t xml:space="preserve"> </w:t>
      </w:r>
      <w:r w:rsidRPr="004D0FF9">
        <w:t>промежуточной</w:t>
      </w:r>
      <w:r w:rsidRPr="004D0FF9">
        <w:rPr>
          <w:spacing w:val="-3"/>
        </w:rPr>
        <w:t xml:space="preserve"> </w:t>
      </w:r>
      <w:r w:rsidRPr="004D0FF9">
        <w:t>аттестации</w:t>
      </w:r>
      <w:r w:rsidRPr="004D0FF9">
        <w:rPr>
          <w:spacing w:val="-3"/>
        </w:rPr>
        <w:t xml:space="preserve"> </w:t>
      </w:r>
      <w:r w:rsidRPr="004D0FF9">
        <w:t xml:space="preserve">– </w:t>
      </w:r>
      <w:r w:rsidRPr="004D0FF9">
        <w:rPr>
          <w:spacing w:val="-2"/>
        </w:rPr>
        <w:t>экзамен.</w:t>
      </w:r>
    </w:p>
    <w:p w14:paraId="220271FD" w14:textId="77777777" w:rsidR="008335AE" w:rsidRPr="004D0FF9" w:rsidRDefault="008335AE" w:rsidP="008335AE">
      <w:pPr>
        <w:pStyle w:val="ab"/>
        <w:spacing w:before="82"/>
      </w:pPr>
    </w:p>
    <w:p w14:paraId="52DBC9DB" w14:textId="77777777" w:rsidR="008335AE" w:rsidRPr="004D0FF9" w:rsidRDefault="008335AE" w:rsidP="008335AE">
      <w:pPr>
        <w:pStyle w:val="2"/>
        <w:numPr>
          <w:ilvl w:val="3"/>
          <w:numId w:val="29"/>
        </w:numPr>
        <w:tabs>
          <w:tab w:val="left" w:pos="1090"/>
          <w:tab w:val="num" w:pos="3240"/>
        </w:tabs>
        <w:spacing w:after="41"/>
        <w:ind w:left="3240" w:hanging="360"/>
      </w:pPr>
      <w:bookmarkStart w:id="6" w:name="1.4._Задания_для_промежуточной_аттестаци"/>
      <w:bookmarkStart w:id="7" w:name="_bookmark4"/>
      <w:bookmarkEnd w:id="6"/>
      <w:bookmarkEnd w:id="7"/>
      <w:r w:rsidRPr="004D0FF9">
        <w:t>Задания</w:t>
      </w:r>
      <w:r w:rsidRPr="004D0FF9">
        <w:rPr>
          <w:b w:val="0"/>
          <w:spacing w:val="-4"/>
        </w:rPr>
        <w:t xml:space="preserve"> </w:t>
      </w:r>
      <w:r w:rsidRPr="004D0FF9">
        <w:t>для</w:t>
      </w:r>
      <w:r w:rsidRPr="004D0FF9">
        <w:rPr>
          <w:b w:val="0"/>
          <w:spacing w:val="-4"/>
        </w:rPr>
        <w:t xml:space="preserve"> </w:t>
      </w:r>
      <w:r w:rsidRPr="004D0FF9">
        <w:t>промежуточной</w:t>
      </w:r>
      <w:r w:rsidRPr="004D0FF9">
        <w:rPr>
          <w:b w:val="0"/>
          <w:spacing w:val="-3"/>
        </w:rPr>
        <w:t xml:space="preserve"> </w:t>
      </w:r>
      <w:r w:rsidRPr="004D0FF9">
        <w:rPr>
          <w:spacing w:val="-2"/>
        </w:rPr>
        <w:t>аттестации</w:t>
      </w:r>
    </w:p>
    <w:p w14:paraId="54DBB352" w14:textId="77777777" w:rsidR="008335AE" w:rsidRPr="004D0FF9" w:rsidRDefault="008335AE" w:rsidP="008335AE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4959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8"/>
        <w:gridCol w:w="2831"/>
        <w:gridCol w:w="1891"/>
        <w:gridCol w:w="5159"/>
      </w:tblGrid>
      <w:tr w:rsidR="004D0FF9" w:rsidRPr="004D0FF9" w14:paraId="15315CCA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B25B0" w14:textId="77777777" w:rsidR="008F1AD8" w:rsidRPr="004D0FF9" w:rsidRDefault="008F1AD8">
            <w:pPr>
              <w:pStyle w:val="TableParagraph"/>
              <w:spacing w:line="252" w:lineRule="exact"/>
              <w:ind w:left="227"/>
            </w:pPr>
            <w:r w:rsidRPr="004D0FF9">
              <w:rPr>
                <w:spacing w:val="-5"/>
              </w:rPr>
              <w:t>№п</w:t>
            </w:r>
          </w:p>
          <w:p w14:paraId="0E617CB3" w14:textId="77777777" w:rsidR="008F1AD8" w:rsidRPr="004D0FF9" w:rsidRDefault="008F1AD8">
            <w:pPr>
              <w:pStyle w:val="TableParagraph"/>
              <w:spacing w:line="233" w:lineRule="exact"/>
              <w:ind w:left="109"/>
            </w:pPr>
            <w:r w:rsidRPr="004D0FF9">
              <w:rPr>
                <w:spacing w:val="-10"/>
              </w:rPr>
              <w:t>п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99580" w14:textId="77777777" w:rsidR="008F1AD8" w:rsidRPr="004D0FF9" w:rsidRDefault="008F1AD8">
            <w:pPr>
              <w:pStyle w:val="TableParagraph"/>
              <w:ind w:left="99"/>
            </w:pPr>
            <w:r w:rsidRPr="004D0FF9">
              <w:rPr>
                <w:spacing w:val="-2"/>
              </w:rPr>
              <w:t>Вопрос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61D36" w14:textId="29841455" w:rsidR="008F1AD8" w:rsidRPr="004D0FF9" w:rsidRDefault="008F1AD8">
            <w:pPr>
              <w:pStyle w:val="TableParagraph"/>
              <w:ind w:left="100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Компетенции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92B5D" w14:textId="7D1C41D2" w:rsidR="008F1AD8" w:rsidRPr="004D0FF9" w:rsidRDefault="008F1AD8">
            <w:pPr>
              <w:pStyle w:val="TableParagraph"/>
              <w:ind w:left="100"/>
            </w:pPr>
            <w:r w:rsidRPr="004D0FF9">
              <w:rPr>
                <w:spacing w:val="-2"/>
              </w:rPr>
              <w:t>Ответ</w:t>
            </w:r>
          </w:p>
        </w:tc>
      </w:tr>
      <w:tr w:rsidR="004D0FF9" w:rsidRPr="004D0FF9" w14:paraId="13D8E8E9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84D6" w14:textId="05555D45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1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92DF6" w14:textId="77777777" w:rsidR="008F1AD8" w:rsidRPr="004D0FF9" w:rsidRDefault="008F1AD8" w:rsidP="008335AE">
            <w:pPr>
              <w:pStyle w:val="TableParagraph"/>
              <w:ind w:left="99"/>
              <w:rPr>
                <w:spacing w:val="-2"/>
              </w:rPr>
            </w:pPr>
            <w:r w:rsidRPr="004D0FF9">
              <w:rPr>
                <w:spacing w:val="-2"/>
              </w:rPr>
              <w:t>Обязанностью работника является:</w:t>
            </w:r>
          </w:p>
          <w:p w14:paraId="1199F8E9" w14:textId="021D2512" w:rsidR="008F1AD8" w:rsidRPr="004D0FF9" w:rsidRDefault="008F1AD8" w:rsidP="008335AE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5CD48" w14:textId="2E3DD937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3CC14" w14:textId="2B6B6747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а.</w:t>
            </w:r>
            <w:r w:rsidRPr="004D0FF9">
              <w:rPr>
                <w:spacing w:val="-2"/>
                <w:lang w:val="ru-RU"/>
              </w:rPr>
              <w:tab/>
              <w:t>создание профессиональных союзов</w:t>
            </w:r>
          </w:p>
          <w:p w14:paraId="7F58D901" w14:textId="77777777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б.</w:t>
            </w:r>
            <w:r w:rsidRPr="004D0FF9">
              <w:rPr>
                <w:spacing w:val="-2"/>
                <w:lang w:val="ru-RU"/>
              </w:rPr>
              <w:tab/>
              <w:t xml:space="preserve"> повышение своей квалификации</w:t>
            </w:r>
          </w:p>
          <w:p w14:paraId="0E8A05FC" w14:textId="77777777" w:rsidR="008F1AD8" w:rsidRPr="004D0FF9" w:rsidRDefault="008F1AD8" w:rsidP="008335AE">
            <w:pPr>
              <w:pStyle w:val="TableParagraph"/>
              <w:ind w:left="99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  <w:lang w:val="ru-RU"/>
              </w:rPr>
              <w:t>в.</w:t>
            </w:r>
            <w:r w:rsidRPr="004D0FF9">
              <w:rPr>
                <w:b/>
                <w:bCs/>
                <w:spacing w:val="-2"/>
                <w:lang w:val="ru-RU"/>
              </w:rPr>
              <w:tab/>
              <w:t>соблюдение трудовой дисциплины</w:t>
            </w:r>
          </w:p>
          <w:p w14:paraId="5AEEBD16" w14:textId="60144985" w:rsidR="008F1AD8" w:rsidRPr="004D0FF9" w:rsidRDefault="008F1AD8" w:rsidP="008335AE">
            <w:pPr>
              <w:pStyle w:val="TableParagraph"/>
              <w:ind w:left="100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г.</w:t>
            </w:r>
            <w:r w:rsidRPr="004D0FF9">
              <w:rPr>
                <w:spacing w:val="-2"/>
                <w:lang w:val="ru-RU"/>
              </w:rPr>
              <w:tab/>
              <w:t>своевременная выплата заработной платы</w:t>
            </w:r>
          </w:p>
        </w:tc>
      </w:tr>
      <w:tr w:rsidR="004D0FF9" w:rsidRPr="004D0FF9" w14:paraId="3A4FB06D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189E7" w14:textId="36E7CD66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2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B2AE" w14:textId="77777777" w:rsidR="008F1AD8" w:rsidRPr="004D0FF9" w:rsidRDefault="008F1AD8" w:rsidP="008335AE">
            <w:pPr>
              <w:pStyle w:val="TableParagraph"/>
              <w:ind w:left="99"/>
              <w:rPr>
                <w:spacing w:val="-2"/>
              </w:rPr>
            </w:pPr>
            <w:r w:rsidRPr="004D0FF9">
              <w:rPr>
                <w:spacing w:val="-2"/>
              </w:rPr>
              <w:t>Документ, подтверждающий трудовую деятельность:</w:t>
            </w:r>
          </w:p>
          <w:p w14:paraId="66044812" w14:textId="2C16F28F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D3FA" w14:textId="7223A489" w:rsidR="008F1AD8" w:rsidRPr="004D0FF9" w:rsidRDefault="008F1AD8" w:rsidP="008335AE">
            <w:pPr>
              <w:pStyle w:val="TableParagraph"/>
              <w:ind w:left="99"/>
              <w:rPr>
                <w:spacing w:val="-2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243B" w14:textId="26812FBB" w:rsidR="008F1AD8" w:rsidRPr="004D0FF9" w:rsidRDefault="008F1AD8" w:rsidP="008335AE">
            <w:pPr>
              <w:pStyle w:val="TableParagraph"/>
              <w:ind w:left="99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  <w:lang w:val="ru-RU"/>
              </w:rPr>
              <w:t>а.</w:t>
            </w:r>
            <w:r w:rsidRPr="004D0FF9">
              <w:rPr>
                <w:b/>
                <w:bCs/>
                <w:spacing w:val="-2"/>
                <w:lang w:val="ru-RU"/>
              </w:rPr>
              <w:tab/>
              <w:t xml:space="preserve"> трудовая книжка</w:t>
            </w:r>
          </w:p>
          <w:p w14:paraId="27CE9B77" w14:textId="77777777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б.</w:t>
            </w:r>
            <w:r w:rsidRPr="004D0FF9">
              <w:rPr>
                <w:spacing w:val="-2"/>
                <w:lang w:val="ru-RU"/>
              </w:rPr>
              <w:tab/>
              <w:t>трудовой договор</w:t>
            </w:r>
          </w:p>
          <w:p w14:paraId="3C2EE844" w14:textId="77777777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в.</w:t>
            </w:r>
            <w:r w:rsidRPr="004D0FF9">
              <w:rPr>
                <w:spacing w:val="-2"/>
                <w:lang w:val="ru-RU"/>
              </w:rPr>
              <w:tab/>
              <w:t>Трудовой кодекс РФ</w:t>
            </w:r>
          </w:p>
          <w:p w14:paraId="4D4DBCC5" w14:textId="6E914FD8" w:rsidR="008F1AD8" w:rsidRPr="004D0FF9" w:rsidRDefault="008F1AD8" w:rsidP="008335AE">
            <w:pPr>
              <w:pStyle w:val="TableParagraph"/>
              <w:ind w:left="100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г.</w:t>
            </w:r>
            <w:r w:rsidRPr="004D0FF9">
              <w:rPr>
                <w:spacing w:val="-2"/>
                <w:lang w:val="ru-RU"/>
              </w:rPr>
              <w:tab/>
              <w:t xml:space="preserve"> </w:t>
            </w:r>
            <w:r w:rsidRPr="004D0FF9">
              <w:rPr>
                <w:spacing w:val="-2"/>
              </w:rPr>
              <w:t>коллективный договор</w:t>
            </w:r>
          </w:p>
        </w:tc>
      </w:tr>
      <w:tr w:rsidR="004D0FF9" w:rsidRPr="004D0FF9" w14:paraId="397896C9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E7453" w14:textId="75BF97C5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3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173E" w14:textId="77777777" w:rsidR="008F1AD8" w:rsidRPr="004D0FF9" w:rsidRDefault="008F1AD8" w:rsidP="008335AE">
            <w:pPr>
              <w:pStyle w:val="TableParagraph"/>
              <w:ind w:left="99"/>
              <w:rPr>
                <w:spacing w:val="-2"/>
              </w:rPr>
            </w:pPr>
            <w:r w:rsidRPr="004D0FF9">
              <w:rPr>
                <w:spacing w:val="-2"/>
                <w:lang w:val="ru-RU"/>
              </w:rPr>
              <w:t xml:space="preserve">Что является причиной увольнения сотрудника? </w:t>
            </w:r>
            <w:r w:rsidRPr="004D0FF9">
              <w:rPr>
                <w:spacing w:val="-2"/>
              </w:rPr>
              <w:t>(два правильных ответа)</w:t>
            </w:r>
          </w:p>
          <w:p w14:paraId="36718705" w14:textId="13B892D1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5747" w14:textId="315108D1" w:rsidR="008F1AD8" w:rsidRPr="004D0FF9" w:rsidRDefault="008F1AD8" w:rsidP="008335AE">
            <w:pPr>
              <w:pStyle w:val="TableParagraph"/>
              <w:ind w:left="99"/>
              <w:rPr>
                <w:spacing w:val="-2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51326" w14:textId="31A0FCC1" w:rsidR="008F1AD8" w:rsidRPr="004D0FF9" w:rsidRDefault="008F1AD8" w:rsidP="008335AE">
            <w:pPr>
              <w:pStyle w:val="TableParagraph"/>
              <w:ind w:left="99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  <w:lang w:val="ru-RU"/>
              </w:rPr>
              <w:t>а.</w:t>
            </w:r>
            <w:r w:rsidRPr="004D0FF9">
              <w:rPr>
                <w:b/>
                <w:bCs/>
                <w:spacing w:val="-2"/>
                <w:lang w:val="ru-RU"/>
              </w:rPr>
              <w:tab/>
              <w:t>инициатива работника</w:t>
            </w:r>
          </w:p>
          <w:p w14:paraId="311C6DA0" w14:textId="77777777" w:rsidR="008F1AD8" w:rsidRPr="004D0FF9" w:rsidRDefault="008F1AD8" w:rsidP="008335AE">
            <w:pPr>
              <w:pStyle w:val="TableParagraph"/>
              <w:ind w:left="99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  <w:lang w:val="ru-RU"/>
              </w:rPr>
              <w:t>б.</w:t>
            </w:r>
            <w:r w:rsidRPr="004D0FF9">
              <w:rPr>
                <w:b/>
                <w:bCs/>
                <w:spacing w:val="-2"/>
                <w:lang w:val="ru-RU"/>
              </w:rPr>
              <w:tab/>
              <w:t>прогул</w:t>
            </w:r>
          </w:p>
          <w:p w14:paraId="2AA65E48" w14:textId="77777777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в.</w:t>
            </w:r>
            <w:r w:rsidRPr="004D0FF9">
              <w:rPr>
                <w:spacing w:val="-2"/>
                <w:lang w:val="ru-RU"/>
              </w:rPr>
              <w:tab/>
              <w:t>личная неприязнь</w:t>
            </w:r>
          </w:p>
          <w:p w14:paraId="4B7BAAC0" w14:textId="77777777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г.</w:t>
            </w:r>
            <w:r w:rsidRPr="004D0FF9">
              <w:rPr>
                <w:spacing w:val="-2"/>
                <w:lang w:val="ru-RU"/>
              </w:rPr>
              <w:tab/>
              <w:t>новаторство</w:t>
            </w:r>
          </w:p>
          <w:p w14:paraId="3C558FC0" w14:textId="6252633C" w:rsidR="008F1AD8" w:rsidRPr="004D0FF9" w:rsidRDefault="008F1AD8" w:rsidP="008335AE">
            <w:pPr>
              <w:pStyle w:val="TableParagraph"/>
              <w:ind w:left="100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д.</w:t>
            </w:r>
            <w:r w:rsidRPr="004D0FF9">
              <w:rPr>
                <w:spacing w:val="-2"/>
                <w:lang w:val="ru-RU"/>
              </w:rPr>
              <w:tab/>
              <w:t>неисполнение трудовых обязанностей</w:t>
            </w:r>
          </w:p>
        </w:tc>
      </w:tr>
      <w:tr w:rsidR="004D0FF9" w:rsidRPr="004D0FF9" w14:paraId="2BFEA090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D9A4" w14:textId="522E58FA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4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85FAD" w14:textId="77777777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 xml:space="preserve">По общему правилу заключение трудового </w:t>
            </w:r>
            <w:r w:rsidRPr="004D0FF9">
              <w:rPr>
                <w:spacing w:val="-2"/>
                <w:lang w:val="ru-RU"/>
              </w:rPr>
              <w:lastRenderedPageBreak/>
              <w:t>договора допускается с лицами, достигшими возраста …</w:t>
            </w:r>
          </w:p>
          <w:p w14:paraId="6DA3318E" w14:textId="5C7A7A9B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67B0" w14:textId="3493C1CE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lastRenderedPageBreak/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0390" w14:textId="02D9E622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а. четырнадцати лет;</w:t>
            </w:r>
          </w:p>
          <w:p w14:paraId="05BBA5E6" w14:textId="77777777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б. пятнадцати лет;</w:t>
            </w:r>
          </w:p>
          <w:p w14:paraId="28B111A5" w14:textId="0AD82254" w:rsidR="008F1AD8" w:rsidRPr="004D0FF9" w:rsidRDefault="008F1AD8" w:rsidP="008335AE">
            <w:pPr>
              <w:pStyle w:val="TableParagraph"/>
              <w:ind w:left="100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</w:rPr>
              <w:lastRenderedPageBreak/>
              <w:t>в. шестнадцати лет.</w:t>
            </w:r>
          </w:p>
        </w:tc>
      </w:tr>
      <w:tr w:rsidR="004D0FF9" w:rsidRPr="004D0FF9" w14:paraId="5FDE4B2C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66976" w14:textId="571844C3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lastRenderedPageBreak/>
              <w:t>5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4942F" w14:textId="77777777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При фактическом допущении работника к работе работодатель обязан оформить с ним трудовой договор в письменной форме не позднее…</w:t>
            </w:r>
          </w:p>
          <w:p w14:paraId="61F8AC35" w14:textId="5E8A8964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93519" w14:textId="29888823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4683" w14:textId="4CBCB3C4" w:rsidR="008F1AD8" w:rsidRPr="004D0FF9" w:rsidRDefault="008F1AD8" w:rsidP="008335AE">
            <w:pPr>
              <w:pStyle w:val="TableParagraph"/>
              <w:ind w:left="99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  <w:lang w:val="ru-RU"/>
              </w:rPr>
              <w:t>а. трех дней со дня фактического допущения работника к работе;</w:t>
            </w:r>
          </w:p>
          <w:p w14:paraId="01DFDEA3" w14:textId="77777777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б. десяти дней со дня фактического допущения работника к работе;</w:t>
            </w:r>
          </w:p>
          <w:p w14:paraId="1BF34D04" w14:textId="046CD741" w:rsidR="008F1AD8" w:rsidRPr="004D0FF9" w:rsidRDefault="008F1AD8" w:rsidP="008335AE">
            <w:pPr>
              <w:pStyle w:val="TableParagraph"/>
              <w:ind w:left="100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в. месяца со дня фактического допущения работника к работе</w:t>
            </w:r>
          </w:p>
        </w:tc>
      </w:tr>
      <w:tr w:rsidR="004D0FF9" w:rsidRPr="004D0FF9" w14:paraId="70AA7BEA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EBB4" w14:textId="5912D3CA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6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41AD3" w14:textId="150335C8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Нормальная продолжительность рабочего времени не может превышать…</w:t>
            </w:r>
          </w:p>
          <w:p w14:paraId="097E2FB0" w14:textId="5D135FCE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907A" w14:textId="5667FBB3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5C1E" w14:textId="59870A8C" w:rsidR="008F1AD8" w:rsidRPr="004D0FF9" w:rsidRDefault="008F1AD8" w:rsidP="008335AE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а. 36 часов в неделю;</w:t>
            </w:r>
          </w:p>
          <w:p w14:paraId="3E8DD586" w14:textId="77777777" w:rsidR="008F1AD8" w:rsidRPr="004D0FF9" w:rsidRDefault="008F1AD8" w:rsidP="008335AE">
            <w:pPr>
              <w:pStyle w:val="TableParagraph"/>
              <w:ind w:left="99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  <w:lang w:val="ru-RU"/>
              </w:rPr>
              <w:t>б. 40 часов в неделю;</w:t>
            </w:r>
          </w:p>
          <w:p w14:paraId="48F81781" w14:textId="62453B5C" w:rsidR="008F1AD8" w:rsidRPr="004D0FF9" w:rsidRDefault="008F1AD8" w:rsidP="008335AE">
            <w:pPr>
              <w:pStyle w:val="TableParagraph"/>
              <w:ind w:left="100"/>
              <w:rPr>
                <w:spacing w:val="-2"/>
                <w:lang w:val="ru-RU"/>
              </w:rPr>
            </w:pPr>
            <w:r w:rsidRPr="004D0FF9">
              <w:rPr>
                <w:spacing w:val="-2"/>
              </w:rPr>
              <w:t>в. 48 часов в неделю.</w:t>
            </w:r>
          </w:p>
        </w:tc>
      </w:tr>
      <w:tr w:rsidR="004D0FF9" w:rsidRPr="004D0FF9" w14:paraId="03F44123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82E8A" w14:textId="4253DC40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7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25182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Испытательный срок для рабочих составляет:</w:t>
            </w:r>
          </w:p>
          <w:p w14:paraId="31CE2A44" w14:textId="3E74B533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30CD" w14:textId="72E640E2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83F72" w14:textId="732F5635" w:rsidR="008F1AD8" w:rsidRPr="004D0FF9" w:rsidRDefault="008F1AD8" w:rsidP="00754AFF">
            <w:pPr>
              <w:pStyle w:val="TableParagraph"/>
              <w:ind w:left="99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  <w:lang w:val="ru-RU"/>
              </w:rPr>
              <w:t>а. 3 месяца.</w:t>
            </w:r>
          </w:p>
          <w:p w14:paraId="3A86AAB1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б. 10 дней</w:t>
            </w:r>
          </w:p>
          <w:p w14:paraId="5B4F1D91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в. 1 месяц</w:t>
            </w:r>
          </w:p>
          <w:p w14:paraId="4D384D24" w14:textId="052E38A5" w:rsidR="008F1AD8" w:rsidRPr="004D0FF9" w:rsidRDefault="008F1AD8" w:rsidP="00754AFF">
            <w:pPr>
              <w:pStyle w:val="TableParagraph"/>
              <w:ind w:left="100"/>
              <w:rPr>
                <w:spacing w:val="-2"/>
                <w:lang w:val="ru-RU"/>
              </w:rPr>
            </w:pPr>
            <w:r w:rsidRPr="004D0FF9">
              <w:rPr>
                <w:spacing w:val="-2"/>
              </w:rPr>
              <w:t>г. 6 месяцев.</w:t>
            </w:r>
          </w:p>
        </w:tc>
      </w:tr>
      <w:tr w:rsidR="004D0FF9" w:rsidRPr="004D0FF9" w14:paraId="33425E3A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FCF1" w14:textId="2635645C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8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B0CF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Дайте определение понятию «рабочее время»</w:t>
            </w:r>
          </w:p>
          <w:p w14:paraId="5560730E" w14:textId="77777777" w:rsidR="008F1AD8" w:rsidRPr="004D0FF9" w:rsidRDefault="008F1AD8" w:rsidP="00754AFF">
            <w:pPr>
              <w:pStyle w:val="TableParagraph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782B7" w14:textId="1DC3BE30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C5C9" w14:textId="36C55836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 xml:space="preserve">время,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обязанности, а также иные периоды времени, которые в соответствии с настоящим Кодексом, другими федеральными законами и иными нормативными правовыми актами Российской Федерации относятся к рабочему времени; </w:t>
            </w:r>
          </w:p>
          <w:p w14:paraId="702AC131" w14:textId="77777777" w:rsidR="008F1AD8" w:rsidRPr="004D0FF9" w:rsidRDefault="008F1AD8" w:rsidP="00A55DD4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</w:tr>
      <w:tr w:rsidR="004D0FF9" w:rsidRPr="004D0FF9" w14:paraId="50E77987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CB8C" w14:textId="6957E07B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9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F0E9F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Время, в течение которого работник свободен от исполнения трудовых обязанностей и которое он может использовать по своему усмотрению, называется:</w:t>
            </w:r>
          </w:p>
          <w:p w14:paraId="74AE7DBE" w14:textId="375E811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FEF4" w14:textId="597093D8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B0F45" w14:textId="388E7E4C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а.</w:t>
            </w:r>
            <w:r w:rsidRPr="004D0FF9">
              <w:rPr>
                <w:spacing w:val="-2"/>
                <w:lang w:val="ru-RU"/>
              </w:rPr>
              <w:tab/>
              <w:t xml:space="preserve"> рабочее время;</w:t>
            </w:r>
          </w:p>
          <w:p w14:paraId="54D5A195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б.</w:t>
            </w:r>
            <w:r w:rsidRPr="004D0FF9">
              <w:rPr>
                <w:spacing w:val="-2"/>
                <w:lang w:val="ru-RU"/>
              </w:rPr>
              <w:tab/>
              <w:t xml:space="preserve"> отпуск;</w:t>
            </w:r>
          </w:p>
          <w:p w14:paraId="651AD197" w14:textId="22A4B0F7" w:rsidR="008F1AD8" w:rsidRPr="004D0FF9" w:rsidRDefault="008F1AD8" w:rsidP="00754AFF">
            <w:pPr>
              <w:pStyle w:val="TableParagraph"/>
              <w:ind w:left="100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</w:rPr>
              <w:t>в.</w:t>
            </w:r>
            <w:r w:rsidRPr="004D0FF9">
              <w:rPr>
                <w:b/>
                <w:bCs/>
                <w:spacing w:val="-2"/>
              </w:rPr>
              <w:tab/>
              <w:t xml:space="preserve"> время отдыха.</w:t>
            </w:r>
          </w:p>
        </w:tc>
      </w:tr>
      <w:tr w:rsidR="004D0FF9" w:rsidRPr="004D0FF9" w14:paraId="097E60B6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CED6" w14:textId="53D168B8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10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86C1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Перерыв для отдыха и питания:</w:t>
            </w:r>
          </w:p>
          <w:p w14:paraId="2FCBE087" w14:textId="2CBE758D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57BB" w14:textId="7AD6B753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5A0C" w14:textId="2834AC36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а.</w:t>
            </w:r>
            <w:r w:rsidRPr="004D0FF9">
              <w:rPr>
                <w:spacing w:val="-2"/>
                <w:lang w:val="ru-RU"/>
              </w:rPr>
              <w:tab/>
              <w:t xml:space="preserve"> включается в рабочее время и оплачивается;</w:t>
            </w:r>
          </w:p>
          <w:p w14:paraId="057B3E34" w14:textId="77777777" w:rsidR="008F1AD8" w:rsidRPr="004D0FF9" w:rsidRDefault="008F1AD8" w:rsidP="00754AFF">
            <w:pPr>
              <w:pStyle w:val="TableParagraph"/>
              <w:ind w:left="99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  <w:lang w:val="ru-RU"/>
              </w:rPr>
              <w:t>б.</w:t>
            </w:r>
            <w:r w:rsidRPr="004D0FF9">
              <w:rPr>
                <w:b/>
                <w:bCs/>
                <w:spacing w:val="-2"/>
                <w:lang w:val="ru-RU"/>
              </w:rPr>
              <w:tab/>
              <w:t xml:space="preserve"> не включается в рабочее время и оплате не подлежит;</w:t>
            </w:r>
          </w:p>
          <w:p w14:paraId="3B716D64" w14:textId="640DFB13" w:rsidR="008F1AD8" w:rsidRPr="004D0FF9" w:rsidRDefault="008F1AD8" w:rsidP="00754AFF">
            <w:pPr>
              <w:pStyle w:val="TableParagraph"/>
              <w:ind w:left="100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в.</w:t>
            </w:r>
            <w:r w:rsidRPr="004D0FF9">
              <w:rPr>
                <w:spacing w:val="-2"/>
                <w:lang w:val="ru-RU"/>
              </w:rPr>
              <w:tab/>
              <w:t xml:space="preserve"> включается в рабочее время, но лишь одна вторая подлежит оплате.</w:t>
            </w:r>
          </w:p>
        </w:tc>
      </w:tr>
      <w:tr w:rsidR="004D0FF9" w:rsidRPr="004D0FF9" w14:paraId="63D9068E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4FF96" w14:textId="78844117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11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A473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Продолжительность еженедельного непрерывного отдыха должна быть:</w:t>
            </w:r>
          </w:p>
          <w:p w14:paraId="662E0305" w14:textId="32A81DD3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7EA72" w14:textId="4E6AC709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E384" w14:textId="529558AE" w:rsidR="008F1AD8" w:rsidRPr="004D0FF9" w:rsidRDefault="008F1AD8" w:rsidP="00754AFF">
            <w:pPr>
              <w:pStyle w:val="TableParagraph"/>
              <w:ind w:left="99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  <w:lang w:val="ru-RU"/>
              </w:rPr>
              <w:t>а.</w:t>
            </w:r>
            <w:r w:rsidRPr="004D0FF9">
              <w:rPr>
                <w:b/>
                <w:bCs/>
                <w:spacing w:val="-2"/>
                <w:lang w:val="ru-RU"/>
              </w:rPr>
              <w:tab/>
              <w:t xml:space="preserve"> не менее 42 часов;</w:t>
            </w:r>
          </w:p>
          <w:p w14:paraId="1601442E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б.</w:t>
            </w:r>
            <w:r w:rsidRPr="004D0FF9">
              <w:rPr>
                <w:spacing w:val="-2"/>
                <w:lang w:val="ru-RU"/>
              </w:rPr>
              <w:tab/>
              <w:t xml:space="preserve"> не менее 36 часов;</w:t>
            </w:r>
          </w:p>
          <w:p w14:paraId="0E36B561" w14:textId="49A14AB0" w:rsidR="008F1AD8" w:rsidRPr="004D0FF9" w:rsidRDefault="008F1AD8" w:rsidP="00754AFF">
            <w:pPr>
              <w:pStyle w:val="TableParagraph"/>
              <w:ind w:left="100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в.</w:t>
            </w:r>
            <w:r w:rsidRPr="004D0FF9">
              <w:rPr>
                <w:spacing w:val="-2"/>
                <w:lang w:val="ru-RU"/>
              </w:rPr>
              <w:tab/>
              <w:t xml:space="preserve"> не менее 24 часов;</w:t>
            </w:r>
          </w:p>
        </w:tc>
      </w:tr>
      <w:tr w:rsidR="004D0FF9" w:rsidRPr="004D0FF9" w14:paraId="44C22B6B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57A4" w14:textId="22C7BF1D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12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2FCF4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Продолжительность ежегодного оплачиваемого отпуска составляет:</w:t>
            </w:r>
          </w:p>
          <w:p w14:paraId="70161261" w14:textId="616CC575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C535" w14:textId="7C35326B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00FE5" w14:textId="0169EC16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а.</w:t>
            </w:r>
            <w:r w:rsidRPr="004D0FF9">
              <w:rPr>
                <w:spacing w:val="-2"/>
                <w:lang w:val="ru-RU"/>
              </w:rPr>
              <w:tab/>
              <w:t>24 календарных дня;</w:t>
            </w:r>
          </w:p>
          <w:p w14:paraId="42CE775E" w14:textId="77777777" w:rsidR="008F1AD8" w:rsidRPr="004D0FF9" w:rsidRDefault="008F1AD8" w:rsidP="00754AFF">
            <w:pPr>
              <w:pStyle w:val="TableParagraph"/>
              <w:ind w:left="99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  <w:lang w:val="ru-RU"/>
              </w:rPr>
              <w:t>б.</w:t>
            </w:r>
            <w:r w:rsidRPr="004D0FF9">
              <w:rPr>
                <w:b/>
                <w:bCs/>
                <w:spacing w:val="-2"/>
                <w:lang w:val="ru-RU"/>
              </w:rPr>
              <w:tab/>
              <w:t xml:space="preserve"> 28 календарных дня;</w:t>
            </w:r>
          </w:p>
          <w:p w14:paraId="19CC1158" w14:textId="05C62D50" w:rsidR="008F1AD8" w:rsidRPr="004D0FF9" w:rsidRDefault="008F1AD8" w:rsidP="00754AFF">
            <w:pPr>
              <w:pStyle w:val="TableParagraph"/>
              <w:ind w:left="100"/>
              <w:rPr>
                <w:spacing w:val="-2"/>
                <w:lang w:val="ru-RU"/>
              </w:rPr>
            </w:pPr>
            <w:r w:rsidRPr="004D0FF9">
              <w:rPr>
                <w:spacing w:val="-2"/>
              </w:rPr>
              <w:t>в.</w:t>
            </w:r>
            <w:r w:rsidRPr="004D0FF9">
              <w:rPr>
                <w:spacing w:val="-2"/>
              </w:rPr>
              <w:tab/>
              <w:t xml:space="preserve"> 30 календарных дней;</w:t>
            </w:r>
          </w:p>
        </w:tc>
      </w:tr>
      <w:tr w:rsidR="004D0FF9" w:rsidRPr="004D0FF9" w14:paraId="69F9E126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0769C" w14:textId="42A497D1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13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F85D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Отзыв работника из отпуска допускается:</w:t>
            </w:r>
          </w:p>
          <w:p w14:paraId="7862FCDC" w14:textId="1966338C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B2758" w14:textId="67B133DC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45050" w14:textId="34A46B75" w:rsidR="008F1AD8" w:rsidRPr="004D0FF9" w:rsidRDefault="008F1AD8" w:rsidP="00754AFF">
            <w:pPr>
              <w:pStyle w:val="TableParagraph"/>
              <w:ind w:left="99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  <w:lang w:val="ru-RU"/>
              </w:rPr>
              <w:t>а.</w:t>
            </w:r>
            <w:r w:rsidRPr="004D0FF9">
              <w:rPr>
                <w:b/>
                <w:bCs/>
                <w:spacing w:val="-2"/>
                <w:lang w:val="ru-RU"/>
              </w:rPr>
              <w:tab/>
              <w:t>только с его согласия;</w:t>
            </w:r>
          </w:p>
          <w:p w14:paraId="6C19C75B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б.</w:t>
            </w:r>
            <w:r w:rsidRPr="004D0FF9">
              <w:rPr>
                <w:spacing w:val="-2"/>
                <w:lang w:val="ru-RU"/>
              </w:rPr>
              <w:tab/>
              <w:t xml:space="preserve"> независимо от его согласия работника;</w:t>
            </w:r>
          </w:p>
          <w:p w14:paraId="088B7AFD" w14:textId="3401D40A" w:rsidR="008F1AD8" w:rsidRPr="004D0FF9" w:rsidRDefault="008F1AD8" w:rsidP="00754AFF">
            <w:pPr>
              <w:pStyle w:val="TableParagraph"/>
              <w:ind w:left="100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в.</w:t>
            </w:r>
            <w:r w:rsidRPr="004D0FF9">
              <w:rPr>
                <w:spacing w:val="-2"/>
                <w:lang w:val="ru-RU"/>
              </w:rPr>
              <w:tab/>
              <w:t xml:space="preserve"> только с согласия профсоюзного органа.</w:t>
            </w:r>
          </w:p>
        </w:tc>
      </w:tr>
      <w:tr w:rsidR="004D0FF9" w:rsidRPr="004D0FF9" w14:paraId="032E0624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1BB6A" w14:textId="0AEB20BF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14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4134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 xml:space="preserve">Отказ работника от выхода на работу при досрочном </w:t>
            </w:r>
            <w:r w:rsidRPr="004D0FF9">
              <w:rPr>
                <w:spacing w:val="-2"/>
                <w:lang w:val="ru-RU"/>
              </w:rPr>
              <w:lastRenderedPageBreak/>
              <w:t>отзыве из отпуска:</w:t>
            </w:r>
          </w:p>
          <w:p w14:paraId="21EF9F6F" w14:textId="0BB24066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F4AE8" w14:textId="5FB24525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lastRenderedPageBreak/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4AEA" w14:textId="00E12B85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а.</w:t>
            </w:r>
            <w:r w:rsidRPr="004D0FF9">
              <w:rPr>
                <w:spacing w:val="-2"/>
                <w:lang w:val="ru-RU"/>
              </w:rPr>
              <w:tab/>
              <w:t>является нарушением трудовой дисциплины;</w:t>
            </w:r>
          </w:p>
          <w:p w14:paraId="260FE640" w14:textId="77777777" w:rsidR="008F1AD8" w:rsidRPr="004D0FF9" w:rsidRDefault="008F1AD8" w:rsidP="00754AFF">
            <w:pPr>
              <w:pStyle w:val="TableParagraph"/>
              <w:ind w:left="99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  <w:lang w:val="ru-RU"/>
              </w:rPr>
              <w:t>б.</w:t>
            </w:r>
            <w:r w:rsidRPr="004D0FF9">
              <w:rPr>
                <w:b/>
                <w:bCs/>
                <w:spacing w:val="-2"/>
                <w:lang w:val="ru-RU"/>
              </w:rPr>
              <w:tab/>
              <w:t xml:space="preserve"> не является нарушением трудовой </w:t>
            </w:r>
            <w:r w:rsidRPr="004D0FF9">
              <w:rPr>
                <w:b/>
                <w:bCs/>
                <w:spacing w:val="-2"/>
                <w:lang w:val="ru-RU"/>
              </w:rPr>
              <w:lastRenderedPageBreak/>
              <w:t>дисциплины;</w:t>
            </w:r>
          </w:p>
          <w:p w14:paraId="00C43B92" w14:textId="4B00E6A9" w:rsidR="008F1AD8" w:rsidRPr="004D0FF9" w:rsidRDefault="008F1AD8" w:rsidP="00754AFF">
            <w:pPr>
              <w:pStyle w:val="TableParagraph"/>
              <w:ind w:left="100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в.</w:t>
            </w:r>
            <w:r w:rsidRPr="004D0FF9">
              <w:rPr>
                <w:spacing w:val="-2"/>
                <w:lang w:val="ru-RU"/>
              </w:rPr>
              <w:tab/>
              <w:t xml:space="preserve"> является нарушением трудовой дисциплины и влечет за собой увольнение.</w:t>
            </w:r>
          </w:p>
        </w:tc>
      </w:tr>
      <w:tr w:rsidR="004D0FF9" w:rsidRPr="004D0FF9" w14:paraId="2682E459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2C14C" w14:textId="245C7CAD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lastRenderedPageBreak/>
              <w:t>15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A30C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Отпуск за первый год работы предоставляется работникам:</w:t>
            </w:r>
          </w:p>
          <w:p w14:paraId="630E66A9" w14:textId="4BE2BA3D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B2DF6" w14:textId="7DE5A0F3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A49B" w14:textId="51F98BF6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а.</w:t>
            </w:r>
            <w:r w:rsidRPr="004D0FF9">
              <w:rPr>
                <w:spacing w:val="-2"/>
                <w:lang w:val="ru-RU"/>
              </w:rPr>
              <w:tab/>
              <w:t>по истечении 3 месяцев непрерывной работы в данной организации;</w:t>
            </w:r>
          </w:p>
          <w:p w14:paraId="772A9E1B" w14:textId="77777777" w:rsidR="008F1AD8" w:rsidRPr="004D0FF9" w:rsidRDefault="008F1AD8" w:rsidP="00754AFF">
            <w:pPr>
              <w:pStyle w:val="TableParagraph"/>
              <w:ind w:left="99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  <w:lang w:val="ru-RU"/>
              </w:rPr>
              <w:t>б.</w:t>
            </w:r>
            <w:r w:rsidRPr="004D0FF9">
              <w:rPr>
                <w:b/>
                <w:bCs/>
                <w:spacing w:val="-2"/>
                <w:lang w:val="ru-RU"/>
              </w:rPr>
              <w:tab/>
              <w:t xml:space="preserve"> по истечении 6 месяцев непрерывной работы в данной организации;</w:t>
            </w:r>
          </w:p>
          <w:p w14:paraId="3A854A5F" w14:textId="39005CCF" w:rsidR="008F1AD8" w:rsidRPr="004D0FF9" w:rsidRDefault="008F1AD8" w:rsidP="00754AFF">
            <w:pPr>
              <w:pStyle w:val="TableParagraph"/>
              <w:ind w:left="100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в.</w:t>
            </w:r>
            <w:r w:rsidRPr="004D0FF9">
              <w:rPr>
                <w:spacing w:val="-2"/>
                <w:lang w:val="ru-RU"/>
              </w:rPr>
              <w:tab/>
              <w:t xml:space="preserve"> по истечении 11 месяцев непрерывной работы в данной организации;</w:t>
            </w:r>
          </w:p>
        </w:tc>
      </w:tr>
      <w:tr w:rsidR="004D0FF9" w:rsidRPr="004D0FF9" w14:paraId="3AF90F53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CA6A8" w14:textId="0D74ED88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16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0259" w14:textId="4BD5EBDB" w:rsidR="008F1AD8" w:rsidRPr="004D0FF9" w:rsidRDefault="008F1AD8" w:rsidP="00754AFF">
            <w:pPr>
              <w:pStyle w:val="TableParagraph"/>
              <w:ind w:left="99"/>
              <w:rPr>
                <w:spacing w:val="-2"/>
              </w:rPr>
            </w:pPr>
            <w:r w:rsidRPr="004D0FF9">
              <w:rPr>
                <w:spacing w:val="-2"/>
              </w:rPr>
              <w:t>Тарифная ставка – это</w:t>
            </w:r>
          </w:p>
          <w:p w14:paraId="5782304E" w14:textId="4D68E9B2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0BD83" w14:textId="210BE9B9" w:rsidR="008F1AD8" w:rsidRPr="004D0FF9" w:rsidRDefault="008F1AD8" w:rsidP="00754AFF">
            <w:pPr>
              <w:pStyle w:val="TableParagraph"/>
              <w:ind w:left="99"/>
              <w:rPr>
                <w:spacing w:val="-2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A670" w14:textId="6EC5133F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фиксированный размер оплаты труда работника за выполнение нормы труда определенной сложности (квалификации) за единицу времени без учета компенсационных, стимулирующих и социальных выплат.</w:t>
            </w:r>
          </w:p>
          <w:p w14:paraId="3883FFCC" w14:textId="198046B5" w:rsidR="008F1AD8" w:rsidRPr="004D0FF9" w:rsidRDefault="008F1AD8" w:rsidP="00754AFF">
            <w:pPr>
              <w:pStyle w:val="TableParagraph"/>
              <w:ind w:left="100"/>
              <w:rPr>
                <w:spacing w:val="-2"/>
                <w:lang w:val="ru-RU"/>
              </w:rPr>
            </w:pPr>
          </w:p>
        </w:tc>
      </w:tr>
      <w:tr w:rsidR="004D0FF9" w:rsidRPr="004D0FF9" w14:paraId="750B73B1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3CAC" w14:textId="188CEAC6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17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0C0A7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Доля заработной платы, выплачиваемой в неденежной форме, не может превышать</w:t>
            </w:r>
          </w:p>
          <w:p w14:paraId="7F9F6248" w14:textId="5DF1071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E5861" w14:textId="3B1156ED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D746" w14:textId="7AD33C54" w:rsidR="008F1AD8" w:rsidRPr="004D0FF9" w:rsidRDefault="008F1AD8" w:rsidP="00754AFF">
            <w:pPr>
              <w:pStyle w:val="TableParagraph"/>
              <w:ind w:left="99"/>
              <w:rPr>
                <w:b/>
                <w:bCs/>
                <w:spacing w:val="-2"/>
              </w:rPr>
            </w:pPr>
            <w:r w:rsidRPr="004D0FF9">
              <w:rPr>
                <w:b/>
                <w:bCs/>
                <w:spacing w:val="-2"/>
              </w:rPr>
              <w:t>а.</w:t>
            </w:r>
            <w:r w:rsidRPr="004D0FF9">
              <w:rPr>
                <w:b/>
                <w:bCs/>
                <w:spacing w:val="-2"/>
              </w:rPr>
              <w:tab/>
              <w:t>20%</w:t>
            </w:r>
          </w:p>
          <w:p w14:paraId="48B44AB5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</w:rPr>
            </w:pPr>
            <w:r w:rsidRPr="004D0FF9">
              <w:rPr>
                <w:spacing w:val="-2"/>
              </w:rPr>
              <w:t>б.</w:t>
            </w:r>
            <w:r w:rsidRPr="004D0FF9">
              <w:rPr>
                <w:spacing w:val="-2"/>
              </w:rPr>
              <w:tab/>
              <w:t>30%</w:t>
            </w:r>
          </w:p>
          <w:p w14:paraId="208A4F28" w14:textId="47A2D706" w:rsidR="008F1AD8" w:rsidRPr="004D0FF9" w:rsidRDefault="008F1AD8" w:rsidP="00754AFF">
            <w:pPr>
              <w:pStyle w:val="TableParagraph"/>
              <w:ind w:left="100"/>
              <w:rPr>
                <w:spacing w:val="-2"/>
                <w:lang w:val="ru-RU"/>
              </w:rPr>
            </w:pPr>
            <w:r w:rsidRPr="004D0FF9">
              <w:rPr>
                <w:spacing w:val="-2"/>
              </w:rPr>
              <w:t>в.</w:t>
            </w:r>
            <w:r w:rsidRPr="004D0FF9">
              <w:rPr>
                <w:spacing w:val="-2"/>
              </w:rPr>
              <w:tab/>
              <w:t>10%</w:t>
            </w:r>
          </w:p>
        </w:tc>
      </w:tr>
      <w:tr w:rsidR="004D0FF9" w:rsidRPr="004D0FF9" w14:paraId="5A709FB7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4B97" w14:textId="5F4E3683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18/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D094" w14:textId="77777777" w:rsidR="00A55DD4" w:rsidRPr="004D0FF9" w:rsidRDefault="00A55DD4" w:rsidP="00A55DD4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За сколько времени до введения в действие графиков сменности, сведения, содержащиеся в них, доводятся до работников?</w:t>
            </w:r>
          </w:p>
          <w:p w14:paraId="355B89AB" w14:textId="73DB49B2" w:rsidR="008F1AD8" w:rsidRPr="004D0FF9" w:rsidRDefault="008F1AD8" w:rsidP="00A55DD4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B24C" w14:textId="00027969" w:rsidR="008F1AD8" w:rsidRPr="004D0FF9" w:rsidRDefault="008F1AD8" w:rsidP="00754AFF">
            <w:pPr>
              <w:pStyle w:val="TableParagraph"/>
              <w:ind w:left="99"/>
              <w:rPr>
                <w:spacing w:val="-2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310B" w14:textId="77777777" w:rsidR="00A55DD4" w:rsidRPr="004D0FF9" w:rsidRDefault="00A55DD4" w:rsidP="00A55DD4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а.</w:t>
            </w:r>
            <w:r w:rsidRPr="004D0FF9">
              <w:rPr>
                <w:spacing w:val="-2"/>
                <w:lang w:val="ru-RU"/>
              </w:rPr>
              <w:tab/>
              <w:t>за две недели;</w:t>
            </w:r>
          </w:p>
          <w:p w14:paraId="2F1144BF" w14:textId="77777777" w:rsidR="00A55DD4" w:rsidRPr="004D0FF9" w:rsidRDefault="00A55DD4" w:rsidP="00A55DD4">
            <w:pPr>
              <w:pStyle w:val="TableParagraph"/>
              <w:ind w:left="99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  <w:lang w:val="ru-RU"/>
              </w:rPr>
              <w:t>б.</w:t>
            </w:r>
            <w:r w:rsidRPr="004D0FF9">
              <w:rPr>
                <w:b/>
                <w:bCs/>
                <w:spacing w:val="-2"/>
                <w:lang w:val="ru-RU"/>
              </w:rPr>
              <w:tab/>
              <w:t xml:space="preserve">за месяц; </w:t>
            </w:r>
          </w:p>
          <w:p w14:paraId="44870D62" w14:textId="77777777" w:rsidR="00A55DD4" w:rsidRPr="004D0FF9" w:rsidRDefault="00A55DD4" w:rsidP="00A55DD4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в.</w:t>
            </w:r>
            <w:r w:rsidRPr="004D0FF9">
              <w:rPr>
                <w:spacing w:val="-2"/>
                <w:lang w:val="ru-RU"/>
              </w:rPr>
              <w:tab/>
              <w:t>за два месяца;</w:t>
            </w:r>
          </w:p>
          <w:p w14:paraId="13BD263D" w14:textId="0C1932B6" w:rsidR="008F1AD8" w:rsidRPr="004D0FF9" w:rsidRDefault="00A55DD4" w:rsidP="00A55DD4">
            <w:pPr>
              <w:pStyle w:val="TableParagraph"/>
              <w:ind w:left="100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г.</w:t>
            </w:r>
            <w:r w:rsidRPr="004D0FF9">
              <w:rPr>
                <w:spacing w:val="-2"/>
                <w:lang w:val="ru-RU"/>
              </w:rPr>
              <w:tab/>
              <w:t>за полгода.</w:t>
            </w:r>
          </w:p>
        </w:tc>
      </w:tr>
      <w:tr w:rsidR="004D0FF9" w:rsidRPr="004D0FF9" w14:paraId="4AF4B400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DA7A0" w14:textId="68960986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19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76C1E" w14:textId="77777777" w:rsidR="00A55DD4" w:rsidRPr="004D0FF9" w:rsidRDefault="00A55DD4" w:rsidP="00A55DD4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Один из видов дисциплинарных взысканий за совершение дисциплинарного проступка работником:</w:t>
            </w:r>
          </w:p>
          <w:p w14:paraId="71845B4C" w14:textId="27F895FE" w:rsidR="008F1AD8" w:rsidRPr="004D0FF9" w:rsidRDefault="008F1AD8" w:rsidP="00A55DD4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2647" w14:textId="1A9C7806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F0785" w14:textId="77777777" w:rsidR="00A55DD4" w:rsidRPr="004D0FF9" w:rsidRDefault="00A55DD4" w:rsidP="00A55DD4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а.</w:t>
            </w:r>
            <w:r w:rsidRPr="004D0FF9">
              <w:rPr>
                <w:spacing w:val="-2"/>
                <w:lang w:val="ru-RU"/>
              </w:rPr>
              <w:tab/>
              <w:t>лишение годовой зарплаты</w:t>
            </w:r>
          </w:p>
          <w:p w14:paraId="1DF02F6B" w14:textId="77777777" w:rsidR="00A55DD4" w:rsidRPr="004D0FF9" w:rsidRDefault="00A55DD4" w:rsidP="00A55DD4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б.</w:t>
            </w:r>
            <w:r w:rsidRPr="004D0FF9">
              <w:rPr>
                <w:spacing w:val="-2"/>
                <w:lang w:val="ru-RU"/>
              </w:rPr>
              <w:tab/>
              <w:t>арест</w:t>
            </w:r>
          </w:p>
          <w:p w14:paraId="7DAF58F5" w14:textId="2257D4E5" w:rsidR="008F1AD8" w:rsidRPr="004D0FF9" w:rsidRDefault="00A55DD4" w:rsidP="00A55DD4">
            <w:pPr>
              <w:pStyle w:val="TableParagraph"/>
              <w:ind w:left="100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</w:rPr>
              <w:t>в.</w:t>
            </w:r>
            <w:r w:rsidRPr="004D0FF9">
              <w:rPr>
                <w:b/>
                <w:bCs/>
                <w:spacing w:val="-2"/>
              </w:rPr>
              <w:tab/>
              <w:t xml:space="preserve"> выговор</w:t>
            </w:r>
          </w:p>
        </w:tc>
      </w:tr>
      <w:tr w:rsidR="004D0FF9" w:rsidRPr="004D0FF9" w14:paraId="5893E2FC" w14:textId="77777777" w:rsidTr="008F1AD8">
        <w:trPr>
          <w:trHeight w:val="506"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D3C9" w14:textId="75CE651A" w:rsidR="008F1AD8" w:rsidRPr="004D0FF9" w:rsidRDefault="008F1AD8" w:rsidP="008335AE">
            <w:pPr>
              <w:pStyle w:val="TableParagraph"/>
              <w:spacing w:line="252" w:lineRule="exact"/>
              <w:ind w:left="227"/>
              <w:rPr>
                <w:spacing w:val="-5"/>
                <w:lang w:val="ru-RU"/>
              </w:rPr>
            </w:pPr>
            <w:r w:rsidRPr="004D0FF9">
              <w:rPr>
                <w:spacing w:val="-5"/>
                <w:lang w:val="ru-RU"/>
              </w:rPr>
              <w:t>20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904BD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Для кого устанавливается сокращенная продолжительность рабочего времени?</w:t>
            </w:r>
          </w:p>
          <w:p w14:paraId="7A37A48B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</w:p>
          <w:p w14:paraId="1DC4A674" w14:textId="0B9A8E43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43B3" w14:textId="4113FF28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ОК 10</w:t>
            </w:r>
          </w:p>
        </w:tc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47D4" w14:textId="32B01F80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а.</w:t>
            </w:r>
            <w:r w:rsidRPr="004D0FF9">
              <w:rPr>
                <w:spacing w:val="-2"/>
                <w:lang w:val="ru-RU"/>
              </w:rPr>
              <w:tab/>
              <w:t>для работников в возрасте до шестнадцати лет;</w:t>
            </w:r>
          </w:p>
          <w:p w14:paraId="79E05F49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б.</w:t>
            </w:r>
            <w:r w:rsidRPr="004D0FF9">
              <w:rPr>
                <w:spacing w:val="-2"/>
                <w:lang w:val="ru-RU"/>
              </w:rPr>
              <w:tab/>
              <w:t>для работников в возрасте от шестнадцати до восемнадцати лет;</w:t>
            </w:r>
          </w:p>
          <w:p w14:paraId="2FB47A77" w14:textId="77777777" w:rsidR="008F1AD8" w:rsidRPr="004D0FF9" w:rsidRDefault="008F1AD8" w:rsidP="00754AFF">
            <w:pPr>
              <w:pStyle w:val="TableParagraph"/>
              <w:ind w:left="99"/>
              <w:rPr>
                <w:spacing w:val="-2"/>
                <w:lang w:val="ru-RU"/>
              </w:rPr>
            </w:pPr>
            <w:r w:rsidRPr="004D0FF9">
              <w:rPr>
                <w:spacing w:val="-2"/>
                <w:lang w:val="ru-RU"/>
              </w:rPr>
              <w:t>в.</w:t>
            </w:r>
            <w:r w:rsidRPr="004D0FF9">
              <w:rPr>
                <w:spacing w:val="-2"/>
                <w:lang w:val="ru-RU"/>
              </w:rPr>
              <w:tab/>
              <w:t xml:space="preserve">для работников, являющихся инвалидами </w:t>
            </w:r>
            <w:r w:rsidRPr="004D0FF9">
              <w:rPr>
                <w:spacing w:val="-2"/>
              </w:rPr>
              <w:t>I</w:t>
            </w:r>
            <w:r w:rsidRPr="004D0FF9">
              <w:rPr>
                <w:spacing w:val="-2"/>
                <w:lang w:val="ru-RU"/>
              </w:rPr>
              <w:t xml:space="preserve"> или </w:t>
            </w:r>
            <w:r w:rsidRPr="004D0FF9">
              <w:rPr>
                <w:spacing w:val="-2"/>
              </w:rPr>
              <w:t>II</w:t>
            </w:r>
            <w:r w:rsidRPr="004D0FF9">
              <w:rPr>
                <w:spacing w:val="-2"/>
                <w:lang w:val="ru-RU"/>
              </w:rPr>
              <w:t xml:space="preserve"> группы;</w:t>
            </w:r>
          </w:p>
          <w:p w14:paraId="1C328137" w14:textId="39CB0651" w:rsidR="008F1AD8" w:rsidRPr="004D0FF9" w:rsidRDefault="008F1AD8" w:rsidP="00754AFF">
            <w:pPr>
              <w:pStyle w:val="TableParagraph"/>
              <w:ind w:left="100"/>
              <w:rPr>
                <w:b/>
                <w:bCs/>
                <w:spacing w:val="-2"/>
                <w:lang w:val="ru-RU"/>
              </w:rPr>
            </w:pPr>
            <w:r w:rsidRPr="004D0FF9">
              <w:rPr>
                <w:b/>
                <w:bCs/>
                <w:spacing w:val="-2"/>
                <w:lang w:val="ru-RU"/>
              </w:rPr>
              <w:t>г.</w:t>
            </w:r>
            <w:r w:rsidRPr="004D0FF9">
              <w:rPr>
                <w:b/>
                <w:bCs/>
                <w:spacing w:val="-2"/>
                <w:lang w:val="ru-RU"/>
              </w:rPr>
              <w:tab/>
              <w:t>для всех выше перечисленных категорий лиц.</w:t>
            </w:r>
          </w:p>
        </w:tc>
      </w:tr>
    </w:tbl>
    <w:p w14:paraId="32984FBB" w14:textId="77777777" w:rsidR="00DC648C" w:rsidRPr="004D0FF9" w:rsidRDefault="00DC648C" w:rsidP="00754AFF">
      <w:pPr>
        <w:autoSpaceDE/>
        <w:autoSpaceDN/>
        <w:spacing w:before="100" w:beforeAutospacing="1" w:after="100" w:afterAutospacing="1"/>
        <w:rPr>
          <w:b/>
          <w:sz w:val="28"/>
          <w:szCs w:val="28"/>
        </w:rPr>
      </w:pPr>
    </w:p>
    <w:sectPr w:rsidR="00DC648C" w:rsidRPr="004D0FF9" w:rsidSect="008335AE">
      <w:pgSz w:w="11906" w:h="16838"/>
      <w:pgMar w:top="1219" w:right="601" w:bottom="1179" w:left="6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E2060" w14:textId="77777777" w:rsidR="00316E7B" w:rsidRDefault="00316E7B" w:rsidP="000D1E99">
      <w:r>
        <w:separator/>
      </w:r>
    </w:p>
  </w:endnote>
  <w:endnote w:type="continuationSeparator" w:id="0">
    <w:p w14:paraId="3DE053A6" w14:textId="77777777" w:rsidR="00316E7B" w:rsidRDefault="00316E7B" w:rsidP="000D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E979E" w14:textId="77777777" w:rsidR="00316E7B" w:rsidRDefault="00316E7B" w:rsidP="000D1E99">
      <w:r>
        <w:separator/>
      </w:r>
    </w:p>
  </w:footnote>
  <w:footnote w:type="continuationSeparator" w:id="0">
    <w:p w14:paraId="4C618473" w14:textId="77777777" w:rsidR="00316E7B" w:rsidRDefault="00316E7B" w:rsidP="000D1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26FD4"/>
    <w:multiLevelType w:val="hybridMultilevel"/>
    <w:tmpl w:val="DF7898C6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31D35"/>
    <w:multiLevelType w:val="hybridMultilevel"/>
    <w:tmpl w:val="46F82008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46692"/>
    <w:multiLevelType w:val="hybridMultilevel"/>
    <w:tmpl w:val="6D389660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E2B3B"/>
    <w:multiLevelType w:val="hybridMultilevel"/>
    <w:tmpl w:val="58981152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9172B"/>
    <w:multiLevelType w:val="hybridMultilevel"/>
    <w:tmpl w:val="0464E280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27DFB"/>
    <w:multiLevelType w:val="hybridMultilevel"/>
    <w:tmpl w:val="A238B0C6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B12A3"/>
    <w:multiLevelType w:val="hybridMultilevel"/>
    <w:tmpl w:val="5B34646A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D4B07"/>
    <w:multiLevelType w:val="hybridMultilevel"/>
    <w:tmpl w:val="EB2C7BE2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102A9"/>
    <w:multiLevelType w:val="hybridMultilevel"/>
    <w:tmpl w:val="99DE46AC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2482A"/>
    <w:multiLevelType w:val="hybridMultilevel"/>
    <w:tmpl w:val="7530219E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329D7"/>
    <w:multiLevelType w:val="hybridMultilevel"/>
    <w:tmpl w:val="D0389D52"/>
    <w:lvl w:ilvl="0" w:tplc="A61639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76204A8"/>
    <w:multiLevelType w:val="hybridMultilevel"/>
    <w:tmpl w:val="7D4A252E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A3D58"/>
    <w:multiLevelType w:val="hybridMultilevel"/>
    <w:tmpl w:val="2CC85C80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C03EF"/>
    <w:multiLevelType w:val="hybridMultilevel"/>
    <w:tmpl w:val="0F126826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1077F"/>
    <w:multiLevelType w:val="hybridMultilevel"/>
    <w:tmpl w:val="73A4D16E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0274A"/>
    <w:multiLevelType w:val="hybridMultilevel"/>
    <w:tmpl w:val="DD325E74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A6B6A"/>
    <w:multiLevelType w:val="hybridMultilevel"/>
    <w:tmpl w:val="0F824732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6167A"/>
    <w:multiLevelType w:val="hybridMultilevel"/>
    <w:tmpl w:val="058E666E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70C30"/>
    <w:multiLevelType w:val="hybridMultilevel"/>
    <w:tmpl w:val="EB2C7BE2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A3909"/>
    <w:multiLevelType w:val="hybridMultilevel"/>
    <w:tmpl w:val="A038188A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34DB2"/>
    <w:multiLevelType w:val="hybridMultilevel"/>
    <w:tmpl w:val="E550F18C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34B59"/>
    <w:multiLevelType w:val="hybridMultilevel"/>
    <w:tmpl w:val="FA64669E"/>
    <w:lvl w:ilvl="0" w:tplc="D9B6DC1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lang w:val="ru-RU" w:eastAsia="en-US" w:bidi="ar-SA"/>
      </w:rPr>
    </w:lvl>
  </w:abstractNum>
  <w:abstractNum w:abstractNumId="23" w15:restartNumberingAfterBreak="0">
    <w:nsid w:val="54E75C1E"/>
    <w:multiLevelType w:val="hybridMultilevel"/>
    <w:tmpl w:val="D36667B6"/>
    <w:lvl w:ilvl="0" w:tplc="636246A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59C937A7"/>
    <w:multiLevelType w:val="hybridMultilevel"/>
    <w:tmpl w:val="7A3CC27C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9465C"/>
    <w:multiLevelType w:val="hybridMultilevel"/>
    <w:tmpl w:val="D75A4DAA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4449CF"/>
    <w:multiLevelType w:val="hybridMultilevel"/>
    <w:tmpl w:val="7D824CC2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EB3528"/>
    <w:multiLevelType w:val="hybridMultilevel"/>
    <w:tmpl w:val="02A0F53A"/>
    <w:lvl w:ilvl="0" w:tplc="46DE2B98">
      <w:start w:val="1"/>
      <w:numFmt w:val="russianLower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76FF6201"/>
    <w:multiLevelType w:val="hybridMultilevel"/>
    <w:tmpl w:val="2AE4F5EA"/>
    <w:lvl w:ilvl="0" w:tplc="46DE2B9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132903">
    <w:abstractNumId w:val="21"/>
  </w:num>
  <w:num w:numId="2" w16cid:durableId="60373900">
    <w:abstractNumId w:val="19"/>
  </w:num>
  <w:num w:numId="3" w16cid:durableId="1361780818">
    <w:abstractNumId w:val="3"/>
  </w:num>
  <w:num w:numId="4" w16cid:durableId="1219242355">
    <w:abstractNumId w:val="4"/>
  </w:num>
  <w:num w:numId="5" w16cid:durableId="996880894">
    <w:abstractNumId w:val="2"/>
  </w:num>
  <w:num w:numId="6" w16cid:durableId="922180095">
    <w:abstractNumId w:val="9"/>
  </w:num>
  <w:num w:numId="7" w16cid:durableId="466555150">
    <w:abstractNumId w:val="20"/>
  </w:num>
  <w:num w:numId="8" w16cid:durableId="65500309">
    <w:abstractNumId w:val="24"/>
  </w:num>
  <w:num w:numId="9" w16cid:durableId="386926033">
    <w:abstractNumId w:val="12"/>
  </w:num>
  <w:num w:numId="10" w16cid:durableId="995958373">
    <w:abstractNumId w:val="14"/>
  </w:num>
  <w:num w:numId="11" w16cid:durableId="983046749">
    <w:abstractNumId w:val="13"/>
  </w:num>
  <w:num w:numId="12" w16cid:durableId="1048845633">
    <w:abstractNumId w:val="28"/>
  </w:num>
  <w:num w:numId="13" w16cid:durableId="326134922">
    <w:abstractNumId w:val="18"/>
  </w:num>
  <w:num w:numId="14" w16cid:durableId="95290862">
    <w:abstractNumId w:val="7"/>
  </w:num>
  <w:num w:numId="15" w16cid:durableId="1178811405">
    <w:abstractNumId w:val="16"/>
  </w:num>
  <w:num w:numId="16" w16cid:durableId="1589776170">
    <w:abstractNumId w:val="8"/>
  </w:num>
  <w:num w:numId="17" w16cid:durableId="700788568">
    <w:abstractNumId w:val="17"/>
  </w:num>
  <w:num w:numId="18" w16cid:durableId="1169440201">
    <w:abstractNumId w:val="26"/>
  </w:num>
  <w:num w:numId="19" w16cid:durableId="25257647">
    <w:abstractNumId w:val="6"/>
  </w:num>
  <w:num w:numId="20" w16cid:durableId="1869021241">
    <w:abstractNumId w:val="27"/>
  </w:num>
  <w:num w:numId="21" w16cid:durableId="1763263722">
    <w:abstractNumId w:val="11"/>
  </w:num>
  <w:num w:numId="22" w16cid:durableId="849687024">
    <w:abstractNumId w:val="1"/>
  </w:num>
  <w:num w:numId="23" w16cid:durableId="1565677080">
    <w:abstractNumId w:val="0"/>
  </w:num>
  <w:num w:numId="24" w16cid:durableId="1513446060">
    <w:abstractNumId w:val="5"/>
  </w:num>
  <w:num w:numId="25" w16cid:durableId="2049252854">
    <w:abstractNumId w:val="25"/>
  </w:num>
  <w:num w:numId="26" w16cid:durableId="1283422118">
    <w:abstractNumId w:val="15"/>
  </w:num>
  <w:num w:numId="27" w16cid:durableId="465661807">
    <w:abstractNumId w:val="10"/>
  </w:num>
  <w:num w:numId="28" w16cid:durableId="1140928467">
    <w:abstractNumId w:val="23"/>
  </w:num>
  <w:num w:numId="29" w16cid:durableId="7873544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2D2"/>
    <w:rsid w:val="00004E9F"/>
    <w:rsid w:val="00016F3A"/>
    <w:rsid w:val="00055068"/>
    <w:rsid w:val="00071A1A"/>
    <w:rsid w:val="00071F17"/>
    <w:rsid w:val="00072D8F"/>
    <w:rsid w:val="000D1092"/>
    <w:rsid w:val="000D1E99"/>
    <w:rsid w:val="000D3EE3"/>
    <w:rsid w:val="00134176"/>
    <w:rsid w:val="00153C2D"/>
    <w:rsid w:val="0015787A"/>
    <w:rsid w:val="00162AE4"/>
    <w:rsid w:val="00167AF0"/>
    <w:rsid w:val="0018664C"/>
    <w:rsid w:val="00190FF6"/>
    <w:rsid w:val="00194461"/>
    <w:rsid w:val="001C08C4"/>
    <w:rsid w:val="001F42FB"/>
    <w:rsid w:val="002347B8"/>
    <w:rsid w:val="00236815"/>
    <w:rsid w:val="0029053D"/>
    <w:rsid w:val="002A36A9"/>
    <w:rsid w:val="002D2DD2"/>
    <w:rsid w:val="002F68D5"/>
    <w:rsid w:val="00316E7B"/>
    <w:rsid w:val="0033159B"/>
    <w:rsid w:val="0033619F"/>
    <w:rsid w:val="003651CA"/>
    <w:rsid w:val="003776B6"/>
    <w:rsid w:val="0039034C"/>
    <w:rsid w:val="0039672D"/>
    <w:rsid w:val="003A279A"/>
    <w:rsid w:val="003C7DD6"/>
    <w:rsid w:val="003D2B37"/>
    <w:rsid w:val="003F15A9"/>
    <w:rsid w:val="00406F9F"/>
    <w:rsid w:val="0042539F"/>
    <w:rsid w:val="00425B54"/>
    <w:rsid w:val="00432149"/>
    <w:rsid w:val="00446B25"/>
    <w:rsid w:val="00482470"/>
    <w:rsid w:val="004C0537"/>
    <w:rsid w:val="004C6C46"/>
    <w:rsid w:val="004D0FF9"/>
    <w:rsid w:val="004E1DB6"/>
    <w:rsid w:val="004E2988"/>
    <w:rsid w:val="00506FA7"/>
    <w:rsid w:val="0051192A"/>
    <w:rsid w:val="005709C9"/>
    <w:rsid w:val="00583804"/>
    <w:rsid w:val="005932B6"/>
    <w:rsid w:val="005A7360"/>
    <w:rsid w:val="005C4A2F"/>
    <w:rsid w:val="005F71E5"/>
    <w:rsid w:val="00616A2C"/>
    <w:rsid w:val="006175CB"/>
    <w:rsid w:val="006432C9"/>
    <w:rsid w:val="00653519"/>
    <w:rsid w:val="00684879"/>
    <w:rsid w:val="006A1F6D"/>
    <w:rsid w:val="006E5381"/>
    <w:rsid w:val="0071536A"/>
    <w:rsid w:val="00736380"/>
    <w:rsid w:val="00754AFF"/>
    <w:rsid w:val="00754B09"/>
    <w:rsid w:val="0076768E"/>
    <w:rsid w:val="007917E4"/>
    <w:rsid w:val="00793886"/>
    <w:rsid w:val="007A1DAD"/>
    <w:rsid w:val="007E65C0"/>
    <w:rsid w:val="00823533"/>
    <w:rsid w:val="008335AE"/>
    <w:rsid w:val="0084192D"/>
    <w:rsid w:val="008537E0"/>
    <w:rsid w:val="00877C8E"/>
    <w:rsid w:val="0088046C"/>
    <w:rsid w:val="00892F5E"/>
    <w:rsid w:val="008B1707"/>
    <w:rsid w:val="008F1AD8"/>
    <w:rsid w:val="0091469A"/>
    <w:rsid w:val="00986D0C"/>
    <w:rsid w:val="00992015"/>
    <w:rsid w:val="009E07B8"/>
    <w:rsid w:val="009F3029"/>
    <w:rsid w:val="00A17559"/>
    <w:rsid w:val="00A17E0E"/>
    <w:rsid w:val="00A220D2"/>
    <w:rsid w:val="00A24A3D"/>
    <w:rsid w:val="00A25E52"/>
    <w:rsid w:val="00A55DD4"/>
    <w:rsid w:val="00AA029F"/>
    <w:rsid w:val="00AB2E3D"/>
    <w:rsid w:val="00AF04F2"/>
    <w:rsid w:val="00AF3A51"/>
    <w:rsid w:val="00B21262"/>
    <w:rsid w:val="00B233C9"/>
    <w:rsid w:val="00B251A7"/>
    <w:rsid w:val="00B63E99"/>
    <w:rsid w:val="00B76C84"/>
    <w:rsid w:val="00BB0F22"/>
    <w:rsid w:val="00BD6EBC"/>
    <w:rsid w:val="00BF22D2"/>
    <w:rsid w:val="00C004EB"/>
    <w:rsid w:val="00C072D1"/>
    <w:rsid w:val="00C66020"/>
    <w:rsid w:val="00C749C7"/>
    <w:rsid w:val="00C74F18"/>
    <w:rsid w:val="00C86A79"/>
    <w:rsid w:val="00C94665"/>
    <w:rsid w:val="00CA05CF"/>
    <w:rsid w:val="00D21BC4"/>
    <w:rsid w:val="00D41177"/>
    <w:rsid w:val="00D414F7"/>
    <w:rsid w:val="00D51440"/>
    <w:rsid w:val="00D56CDB"/>
    <w:rsid w:val="00D9205F"/>
    <w:rsid w:val="00DB1B28"/>
    <w:rsid w:val="00DC648C"/>
    <w:rsid w:val="00DE0132"/>
    <w:rsid w:val="00DE15D7"/>
    <w:rsid w:val="00E365B3"/>
    <w:rsid w:val="00E62D3F"/>
    <w:rsid w:val="00EB2867"/>
    <w:rsid w:val="00EB6E7E"/>
    <w:rsid w:val="00EC75D8"/>
    <w:rsid w:val="00F221CE"/>
    <w:rsid w:val="00F4125C"/>
    <w:rsid w:val="00F6197C"/>
    <w:rsid w:val="00F82A63"/>
    <w:rsid w:val="00F93F4E"/>
    <w:rsid w:val="00F96D70"/>
    <w:rsid w:val="00FD01CD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52B86"/>
  <w15:chartTrackingRefBased/>
  <w15:docId w15:val="{A2BCD5E3-BE9B-47FB-B262-0313E62A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5C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335AE"/>
    <w:pPr>
      <w:widowControl w:val="0"/>
      <w:spacing w:before="64"/>
      <w:ind w:left="52"/>
      <w:jc w:val="center"/>
      <w:outlineLvl w:val="0"/>
    </w:pPr>
    <w:rPr>
      <w:b/>
      <w:bCs/>
      <w:sz w:val="24"/>
      <w:szCs w:val="24"/>
      <w:lang w:eastAsia="en-US"/>
    </w:rPr>
  </w:style>
  <w:style w:type="paragraph" w:styleId="2">
    <w:name w:val="heading 2"/>
    <w:basedOn w:val="a"/>
    <w:link w:val="20"/>
    <w:uiPriority w:val="9"/>
    <w:semiHidden/>
    <w:unhideWhenUsed/>
    <w:qFormat/>
    <w:rsid w:val="008335AE"/>
    <w:pPr>
      <w:widowControl w:val="0"/>
      <w:ind w:left="1089" w:hanging="420"/>
      <w:jc w:val="both"/>
      <w:outlineLvl w:val="1"/>
    </w:pPr>
    <w:rPr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Абзац списка3"/>
    <w:basedOn w:val="a"/>
    <w:uiPriority w:val="99"/>
    <w:rsid w:val="00CA05CF"/>
    <w:pPr>
      <w:autoSpaceDE/>
      <w:autoSpaceDN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CA05C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CA05C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0D1E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1E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1E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1E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7E65C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7E65C0"/>
    <w:rPr>
      <w:b/>
      <w:bCs/>
    </w:rPr>
  </w:style>
  <w:style w:type="paragraph" w:styleId="ab">
    <w:name w:val="Body Text"/>
    <w:basedOn w:val="a"/>
    <w:link w:val="ac"/>
    <w:rsid w:val="00EC75D8"/>
    <w:pPr>
      <w:autoSpaceDE/>
      <w:autoSpaceDN/>
      <w:jc w:val="both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EC75D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B2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5A7360"/>
    <w:rPr>
      <w:color w:val="0563C1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5A7360"/>
    <w:rPr>
      <w:color w:val="954F72" w:themeColor="followed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C94665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C94665"/>
  </w:style>
  <w:style w:type="character" w:customStyle="1" w:styleId="af2">
    <w:name w:val="Текст примечания Знак"/>
    <w:basedOn w:val="a0"/>
    <w:link w:val="af1"/>
    <w:uiPriority w:val="99"/>
    <w:rsid w:val="00C946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466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46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Unresolved Mention"/>
    <w:basedOn w:val="a0"/>
    <w:uiPriority w:val="99"/>
    <w:semiHidden/>
    <w:unhideWhenUsed/>
    <w:rsid w:val="00C94665"/>
    <w:rPr>
      <w:color w:val="605E5C"/>
      <w:shd w:val="clear" w:color="auto" w:fill="E1DFDD"/>
    </w:rPr>
  </w:style>
  <w:style w:type="paragraph" w:styleId="11">
    <w:name w:val="toc 1"/>
    <w:basedOn w:val="a"/>
    <w:autoRedefine/>
    <w:uiPriority w:val="1"/>
    <w:semiHidden/>
    <w:unhideWhenUsed/>
    <w:qFormat/>
    <w:rsid w:val="008335AE"/>
    <w:pPr>
      <w:widowControl w:val="0"/>
      <w:spacing w:before="578"/>
      <w:ind w:left="358" w:hanging="240"/>
    </w:pPr>
    <w:rPr>
      <w:b/>
      <w:bCs/>
      <w:sz w:val="24"/>
      <w:szCs w:val="24"/>
      <w:lang w:eastAsia="en-US"/>
    </w:rPr>
  </w:style>
  <w:style w:type="paragraph" w:styleId="21">
    <w:name w:val="toc 2"/>
    <w:basedOn w:val="a"/>
    <w:autoRedefine/>
    <w:uiPriority w:val="1"/>
    <w:semiHidden/>
    <w:unhideWhenUsed/>
    <w:qFormat/>
    <w:rsid w:val="008335AE"/>
    <w:pPr>
      <w:widowControl w:val="0"/>
      <w:spacing w:before="36"/>
      <w:ind w:left="717" w:hanging="420"/>
    </w:pPr>
    <w:rPr>
      <w:b/>
      <w:bCs/>
      <w:sz w:val="24"/>
      <w:szCs w:val="24"/>
      <w:lang w:eastAsia="en-US"/>
    </w:rPr>
  </w:style>
  <w:style w:type="paragraph" w:styleId="af6">
    <w:name w:val="Title"/>
    <w:basedOn w:val="a"/>
    <w:link w:val="af7"/>
    <w:uiPriority w:val="10"/>
    <w:qFormat/>
    <w:rsid w:val="008335AE"/>
    <w:pPr>
      <w:widowControl w:val="0"/>
      <w:ind w:left="220" w:right="525"/>
      <w:jc w:val="center"/>
    </w:pPr>
    <w:rPr>
      <w:b/>
      <w:bCs/>
      <w:sz w:val="28"/>
      <w:szCs w:val="28"/>
      <w:u w:val="single" w:color="000000"/>
      <w:lang w:eastAsia="en-US"/>
    </w:rPr>
  </w:style>
  <w:style w:type="character" w:customStyle="1" w:styleId="af7">
    <w:name w:val="Заголовок Знак"/>
    <w:basedOn w:val="a0"/>
    <w:link w:val="af6"/>
    <w:uiPriority w:val="10"/>
    <w:rsid w:val="008335AE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10">
    <w:name w:val="Заголовок 1 Знак"/>
    <w:basedOn w:val="a0"/>
    <w:link w:val="1"/>
    <w:uiPriority w:val="9"/>
    <w:rsid w:val="008335A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335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335AE"/>
    <w:pPr>
      <w:widowControl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8335A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2463C-8A8C-4708-8459-759E69ECF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Мосеева Мария Владимировна</cp:lastModifiedBy>
  <cp:revision>6</cp:revision>
  <dcterms:created xsi:type="dcterms:W3CDTF">2024-10-16T08:56:00Z</dcterms:created>
  <dcterms:modified xsi:type="dcterms:W3CDTF">2024-10-29T11:48:00Z</dcterms:modified>
</cp:coreProperties>
</file>