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205B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left="-600" w:firstLine="0"/>
        <w:jc w:val="left"/>
        <w:rPr>
          <w:rFonts w:eastAsia="Times New Roman" w:cs="Times New Roman"/>
          <w:sz w:val="20"/>
          <w:szCs w:val="24"/>
          <w:lang w:val="en-US"/>
        </w:rPr>
      </w:pPr>
      <w:bookmarkStart w:id="0" w:name="_Hlk179980220"/>
    </w:p>
    <w:p w14:paraId="1AA916FB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3E35F71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4D15E19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F13BC14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322FA53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FE9F853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DE86E81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F505A40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38A3086A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6186A911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0610D3DC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4E9C5ADD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58E4406D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7886F49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8222D9E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23CE808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59E4861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44BAA67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5D4D9E1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B769E0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46587BF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6158E45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3FFA56A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65AA69C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EB66FEF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7F105AE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473C699" w14:textId="77777777" w:rsidR="00F50341" w:rsidRPr="00F50341" w:rsidRDefault="00F50341" w:rsidP="00F50341">
      <w:pPr>
        <w:widowControl w:val="0"/>
        <w:autoSpaceDE w:val="0"/>
        <w:autoSpaceDN w:val="0"/>
        <w:spacing w:before="67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8967BA6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left="52" w:right="576" w:firstLine="0"/>
        <w:jc w:val="center"/>
        <w:rPr>
          <w:rFonts w:eastAsia="Times New Roman" w:cs="Times New Roman"/>
          <w:b/>
          <w:sz w:val="24"/>
        </w:rPr>
      </w:pPr>
      <w:r w:rsidRPr="00F50341">
        <w:rPr>
          <w:rFonts w:eastAsia="Times New Roman" w:cs="Times New Roman"/>
          <w:b/>
          <w:sz w:val="24"/>
        </w:rPr>
        <w:t>ФОНД</w:t>
      </w:r>
      <w:r w:rsidRPr="00F50341">
        <w:rPr>
          <w:rFonts w:eastAsia="Times New Roman" w:cs="Times New Roman"/>
          <w:spacing w:val="-3"/>
          <w:sz w:val="24"/>
        </w:rPr>
        <w:t xml:space="preserve"> </w:t>
      </w:r>
      <w:r w:rsidRPr="00F50341">
        <w:rPr>
          <w:rFonts w:eastAsia="Times New Roman" w:cs="Times New Roman"/>
          <w:b/>
          <w:sz w:val="24"/>
        </w:rPr>
        <w:t>ОЦЕНОЧНЫХ</w:t>
      </w:r>
      <w:r w:rsidRPr="00F50341">
        <w:rPr>
          <w:rFonts w:eastAsia="Times New Roman" w:cs="Times New Roman"/>
          <w:spacing w:val="-3"/>
          <w:sz w:val="24"/>
        </w:rPr>
        <w:t xml:space="preserve"> </w:t>
      </w:r>
      <w:r w:rsidRPr="00F50341">
        <w:rPr>
          <w:rFonts w:eastAsia="Times New Roman" w:cs="Times New Roman"/>
          <w:b/>
          <w:spacing w:val="-2"/>
          <w:sz w:val="24"/>
        </w:rPr>
        <w:t>СРЕДСТВ</w:t>
      </w:r>
    </w:p>
    <w:p w14:paraId="7012859D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</w:p>
    <w:p w14:paraId="119CD0F9" w14:textId="77777777" w:rsidR="00F50341" w:rsidRPr="00F50341" w:rsidRDefault="00F50341" w:rsidP="00F50341">
      <w:pPr>
        <w:widowControl w:val="0"/>
        <w:autoSpaceDE w:val="0"/>
        <w:autoSpaceDN w:val="0"/>
        <w:spacing w:before="1" w:line="240" w:lineRule="auto"/>
        <w:ind w:left="52" w:right="577" w:firstLine="0"/>
        <w:jc w:val="center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УЧЕБНОЙ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pacing w:val="-2"/>
          <w:sz w:val="24"/>
          <w:szCs w:val="24"/>
        </w:rPr>
        <w:t>ДИСЦИПЛИНЫ</w:t>
      </w:r>
    </w:p>
    <w:p w14:paraId="48099A87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379FE1E" w14:textId="261CDAA6" w:rsidR="00F50341" w:rsidRPr="00F50341" w:rsidRDefault="00F50341" w:rsidP="00F50341">
      <w:pPr>
        <w:widowControl w:val="0"/>
        <w:autoSpaceDE w:val="0"/>
        <w:autoSpaceDN w:val="0"/>
        <w:spacing w:line="240" w:lineRule="auto"/>
        <w:ind w:left="220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color="000000"/>
        </w:rPr>
        <w:t>ОП.1</w:t>
      </w:r>
      <w:r w:rsidR="001C72FF">
        <w:rPr>
          <w:rFonts w:eastAsia="Times New Roman" w:cs="Times New Roman"/>
          <w:b/>
          <w:bCs/>
          <w:szCs w:val="28"/>
          <w:u w:color="000000"/>
        </w:rPr>
        <w:t>8</w:t>
      </w:r>
      <w:r w:rsidRPr="00F50341">
        <w:rPr>
          <w:rFonts w:eastAsia="Times New Roman" w:cs="Times New Roman"/>
          <w:bCs/>
          <w:szCs w:val="28"/>
          <w:u w:color="000000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Cs w:val="28"/>
          <w:u w:color="000000"/>
        </w:rPr>
        <w:t>«</w:t>
      </w:r>
      <w:r>
        <w:rPr>
          <w:rFonts w:eastAsia="Times New Roman" w:cs="Times New Roman"/>
          <w:b/>
          <w:bCs/>
          <w:spacing w:val="-2"/>
          <w:szCs w:val="28"/>
          <w:u w:color="000000"/>
        </w:rPr>
        <w:t>Налоговое право</w:t>
      </w:r>
      <w:r w:rsidRPr="00F50341">
        <w:rPr>
          <w:rFonts w:eastAsia="Times New Roman" w:cs="Times New Roman"/>
          <w:b/>
          <w:bCs/>
          <w:spacing w:val="-2"/>
          <w:szCs w:val="28"/>
          <w:u w:color="000000"/>
        </w:rPr>
        <w:t>»</w:t>
      </w:r>
    </w:p>
    <w:p w14:paraId="6A168CE7" w14:textId="77777777" w:rsidR="00F50341" w:rsidRPr="00F50341" w:rsidRDefault="00F50341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F50341" w:rsidRPr="00F50341" w:rsidSect="00F50341">
          <w:pgSz w:w="11910" w:h="16840"/>
          <w:pgMar w:top="1219" w:right="601" w:bottom="1179" w:left="618" w:header="720" w:footer="720" w:gutter="0"/>
          <w:cols w:space="720"/>
        </w:sectPr>
      </w:pPr>
    </w:p>
    <w:p w14:paraId="7E28691C" w14:textId="70891E49" w:rsidR="00F50341" w:rsidRPr="00F50341" w:rsidRDefault="00F50341" w:rsidP="00F50341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lastRenderedPageBreak/>
        <w:t xml:space="preserve">Фонд оценочных средств по учебной дисциплине </w:t>
      </w:r>
      <w:r>
        <w:rPr>
          <w:rFonts w:eastAsia="Times New Roman" w:cs="Times New Roman"/>
          <w:sz w:val="24"/>
          <w:szCs w:val="24"/>
        </w:rPr>
        <w:t>ОП.1</w:t>
      </w:r>
      <w:r w:rsidR="001C72FF">
        <w:rPr>
          <w:rFonts w:eastAsia="Times New Roman" w:cs="Times New Roman"/>
          <w:sz w:val="24"/>
          <w:szCs w:val="24"/>
        </w:rPr>
        <w:t>8</w:t>
      </w:r>
      <w:r>
        <w:rPr>
          <w:rFonts w:eastAsia="Times New Roman" w:cs="Times New Roman"/>
          <w:sz w:val="24"/>
          <w:szCs w:val="24"/>
        </w:rPr>
        <w:t xml:space="preserve"> Налоговое право</w:t>
      </w:r>
      <w:r w:rsidRPr="00F50341">
        <w:rPr>
          <w:rFonts w:eastAsia="Times New Roman" w:cs="Times New Roman"/>
          <w:sz w:val="24"/>
          <w:szCs w:val="24"/>
        </w:rPr>
        <w:t xml:space="preserve"> разработан на основе рабочей программы учебной дисциплины «</w:t>
      </w:r>
      <w:r>
        <w:rPr>
          <w:rFonts w:eastAsia="Times New Roman" w:cs="Times New Roman"/>
          <w:sz w:val="24"/>
          <w:szCs w:val="24"/>
        </w:rPr>
        <w:t>Налоговое право</w:t>
      </w:r>
      <w:r w:rsidRPr="00F50341">
        <w:rPr>
          <w:rFonts w:eastAsia="Times New Roman" w:cs="Times New Roman"/>
          <w:sz w:val="24"/>
          <w:szCs w:val="24"/>
        </w:rPr>
        <w:t>» для специальности 40.02.01 Право и организация социального обеспечения.</w:t>
      </w:r>
    </w:p>
    <w:p w14:paraId="6F55464A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5766D1C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B449820" w14:textId="77777777" w:rsidR="00F50341" w:rsidRPr="00F50341" w:rsidRDefault="00F50341" w:rsidP="00F50341">
      <w:pPr>
        <w:widowControl w:val="0"/>
        <w:autoSpaceDE w:val="0"/>
        <w:autoSpaceDN w:val="0"/>
        <w:spacing w:before="254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8CCC02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left="102" w:firstLine="0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Организация -</w:t>
      </w:r>
      <w:r w:rsidRPr="00F50341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разработчик: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pacing w:val="-2"/>
          <w:sz w:val="24"/>
          <w:szCs w:val="24"/>
        </w:rPr>
        <w:t>РАНХиГС</w:t>
      </w:r>
    </w:p>
    <w:p w14:paraId="12C0B1D1" w14:textId="77777777" w:rsidR="00F50341" w:rsidRDefault="00F50341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</w:pPr>
    </w:p>
    <w:p w14:paraId="109D3AD4" w14:textId="77777777" w:rsidR="009745F8" w:rsidRDefault="009745F8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</w:pPr>
    </w:p>
    <w:p w14:paraId="346D31A6" w14:textId="533D1F4D" w:rsidR="009745F8" w:rsidRDefault="009745F8" w:rsidP="009745F8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«Налоговое право» рассмотрена и одобрена на заседании Ученого совета.</w:t>
      </w:r>
    </w:p>
    <w:p w14:paraId="5C167A68" w14:textId="77777777" w:rsidR="009745F8" w:rsidRDefault="009745F8" w:rsidP="009745F8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17B2E0A" w14:textId="0572651A" w:rsidR="009745F8" w:rsidRPr="00F50341" w:rsidRDefault="009745F8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9745F8" w:rsidRPr="00F50341" w:rsidSect="00F50341">
          <w:pgSz w:w="11910" w:h="16840"/>
          <w:pgMar w:top="1219" w:right="601" w:bottom="1179" w:left="618" w:header="720" w:footer="720" w:gutter="0"/>
          <w:cols w:space="720"/>
        </w:sectPr>
      </w:pPr>
    </w:p>
    <w:p w14:paraId="6DA1E9C8" w14:textId="77777777" w:rsidR="00F50341" w:rsidRPr="00F50341" w:rsidRDefault="00F50341" w:rsidP="00F50341">
      <w:pPr>
        <w:widowControl w:val="0"/>
        <w:autoSpaceDE w:val="0"/>
        <w:autoSpaceDN w:val="0"/>
        <w:spacing w:before="64" w:line="240" w:lineRule="auto"/>
        <w:ind w:left="511" w:right="525" w:firstLine="0"/>
        <w:jc w:val="center"/>
        <w:rPr>
          <w:rFonts w:eastAsia="Times New Roman" w:cs="Times New Roman"/>
          <w:b/>
          <w:sz w:val="24"/>
        </w:rPr>
      </w:pPr>
      <w:r w:rsidRPr="00F50341">
        <w:rPr>
          <w:rFonts w:eastAsia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eastAsia="Times New Roman" w:cs="Times New Roman"/>
          <w:sz w:val="22"/>
        </w:rPr>
        <w:id w:val="678468817"/>
        <w:docPartObj>
          <w:docPartGallery w:val="Table of Contents"/>
          <w:docPartUnique/>
        </w:docPartObj>
      </w:sdtPr>
      <w:sdtContent>
        <w:p w14:paraId="779287AE" w14:textId="77777777" w:rsidR="00F50341" w:rsidRPr="00F50341" w:rsidRDefault="00F50341" w:rsidP="00F50341">
          <w:pPr>
            <w:widowControl w:val="0"/>
            <w:numPr>
              <w:ilvl w:val="0"/>
              <w:numId w:val="19"/>
            </w:numPr>
            <w:tabs>
              <w:tab w:val="left" w:pos="358"/>
              <w:tab w:val="right" w:leader="dot" w:pos="10557"/>
            </w:tabs>
            <w:autoSpaceDE w:val="0"/>
            <w:autoSpaceDN w:val="0"/>
            <w:spacing w:before="578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r w:rsidRPr="00F50341">
            <w:rPr>
              <w:rFonts w:eastAsia="Times New Roman" w:cs="Times New Roman"/>
              <w:b/>
              <w:bCs/>
              <w:sz w:val="24"/>
              <w:szCs w:val="24"/>
            </w:rPr>
            <w:fldChar w:fldCharType="begin"/>
          </w:r>
          <w:r w:rsidRPr="00F50341">
            <w:rPr>
              <w:rFonts w:eastAsia="Times New Roman" w:cs="Times New Roman"/>
              <w:b/>
              <w:bCs/>
              <w:sz w:val="24"/>
              <w:szCs w:val="24"/>
            </w:rPr>
            <w:instrText xml:space="preserve">TOC \o "1-2" \h \z \u </w:instrText>
          </w:r>
          <w:r w:rsidRPr="00F50341">
            <w:rPr>
              <w:rFonts w:eastAsia="Times New Roman" w:cs="Times New Roman"/>
              <w:b/>
              <w:bCs/>
              <w:sz w:val="24"/>
              <w:szCs w:val="24"/>
            </w:rPr>
            <w:fldChar w:fldCharType="separate"/>
          </w:r>
          <w:hyperlink r:id="rId6" w:anchor="_bookmark0" w:history="1">
            <w:r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Паспорт</w:t>
            </w:r>
            <w:r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по</w:t>
            </w:r>
            <w:r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F50341">
              <w:rPr>
                <w:rFonts w:eastAsia="Times New Roman" w:cs="Times New Roman"/>
                <w:b/>
                <w:bCs/>
                <w:spacing w:val="-5"/>
                <w:sz w:val="24"/>
                <w:szCs w:val="24"/>
              </w:rPr>
              <w:t>РПД</w:t>
            </w:r>
            <w:r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4B6C047D" w14:textId="77777777" w:rsidR="00F50341" w:rsidRPr="00F50341" w:rsidRDefault="00000000" w:rsidP="00F50341">
          <w:pPr>
            <w:widowControl w:val="0"/>
            <w:numPr>
              <w:ilvl w:val="1"/>
              <w:numId w:val="19"/>
            </w:numPr>
            <w:tabs>
              <w:tab w:val="left" w:pos="718"/>
              <w:tab w:val="right" w:leader="dot" w:pos="10557"/>
            </w:tabs>
            <w:autoSpaceDE w:val="0"/>
            <w:autoSpaceDN w:val="0"/>
            <w:spacing w:before="40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r:id="rId7" w:anchor="_bookmark1" w:history="1"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Область</w:t>
            </w:r>
            <w:r w:rsidR="00F50341" w:rsidRPr="00F50341">
              <w:rPr>
                <w:rFonts w:eastAsia="Times New Roman" w:cs="Times New Roman"/>
                <w:bCs/>
                <w:spacing w:val="-7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применения</w:t>
            </w:r>
            <w:r w:rsidR="00F50341" w:rsidRPr="00F50341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F50341"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F50341"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F50341"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09F50701" w14:textId="77777777" w:rsidR="00F50341" w:rsidRPr="00F50341" w:rsidRDefault="00000000" w:rsidP="00F50341">
          <w:pPr>
            <w:widowControl w:val="0"/>
            <w:numPr>
              <w:ilvl w:val="1"/>
              <w:numId w:val="19"/>
            </w:numPr>
            <w:tabs>
              <w:tab w:val="left" w:pos="717"/>
              <w:tab w:val="right" w:leader="dot" w:pos="10557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r:id="rId8" w:anchor="_bookmark2" w:history="1"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Цели</w:t>
            </w:r>
            <w:r w:rsidR="00F50341" w:rsidRPr="00F50341">
              <w:rPr>
                <w:rFonts w:eastAsia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и</w:t>
            </w:r>
            <w:r w:rsidR="00F50341"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задачи</w:t>
            </w:r>
            <w:r w:rsidR="00F50341" w:rsidRPr="00F50341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F50341" w:rsidRPr="00F50341">
              <w:rPr>
                <w:rFonts w:eastAsia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F50341"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F50341"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181A71CE" w14:textId="77777777" w:rsidR="00F50341" w:rsidRPr="00F50341" w:rsidRDefault="00000000" w:rsidP="00F50341">
          <w:pPr>
            <w:widowControl w:val="0"/>
            <w:numPr>
              <w:ilvl w:val="1"/>
              <w:numId w:val="1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4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r:id="rId9" w:anchor="_bookmark3" w:history="1"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Формы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проведения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F50341"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F50341"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498CA767" w14:textId="77777777" w:rsidR="00F50341" w:rsidRPr="00F50341" w:rsidRDefault="00000000" w:rsidP="00F50341">
          <w:pPr>
            <w:widowControl w:val="0"/>
            <w:numPr>
              <w:ilvl w:val="1"/>
              <w:numId w:val="1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r:id="rId10" w:anchor="_bookmark4" w:history="1"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Задания</w:t>
            </w:r>
            <w:r w:rsidR="00F50341" w:rsidRPr="00F50341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для</w:t>
            </w:r>
            <w:r w:rsidR="00F50341" w:rsidRPr="00F50341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F50341"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F50341"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F50341"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33FF03C5" w14:textId="77777777" w:rsidR="00F50341" w:rsidRPr="00F50341" w:rsidRDefault="00F50341" w:rsidP="00F50341">
          <w:pPr>
            <w:widowControl w:val="0"/>
            <w:autoSpaceDE w:val="0"/>
            <w:autoSpaceDN w:val="0"/>
            <w:spacing w:line="240" w:lineRule="auto"/>
            <w:ind w:firstLine="0"/>
            <w:jc w:val="left"/>
            <w:rPr>
              <w:rFonts w:eastAsia="Times New Roman" w:cs="Times New Roman"/>
              <w:sz w:val="22"/>
            </w:rPr>
          </w:pPr>
          <w:r w:rsidRPr="00F50341">
            <w:rPr>
              <w:rFonts w:eastAsia="Times New Roman" w:cs="Times New Roman"/>
              <w:sz w:val="22"/>
            </w:rPr>
            <w:fldChar w:fldCharType="end"/>
          </w:r>
        </w:p>
      </w:sdtContent>
    </w:sdt>
    <w:bookmarkEnd w:id="0"/>
    <w:p w14:paraId="59405EE0" w14:textId="77777777" w:rsidR="00F50341" w:rsidRPr="00F50341" w:rsidRDefault="00F50341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F50341" w:rsidRPr="00F50341" w:rsidSect="00F50341">
          <w:pgSz w:w="11910" w:h="16840"/>
          <w:pgMar w:top="1219" w:right="601" w:bottom="1179" w:left="618" w:header="0" w:footer="985" w:gutter="0"/>
          <w:pgNumType w:start="3"/>
          <w:cols w:space="720"/>
        </w:sectPr>
      </w:pPr>
    </w:p>
    <w:p w14:paraId="1584AE10" w14:textId="77777777" w:rsidR="00F50341" w:rsidRPr="00F50341" w:rsidRDefault="00F50341" w:rsidP="00F50341">
      <w:pPr>
        <w:widowControl w:val="0"/>
        <w:numPr>
          <w:ilvl w:val="2"/>
          <w:numId w:val="19"/>
        </w:numPr>
        <w:tabs>
          <w:tab w:val="left" w:pos="2884"/>
        </w:tabs>
        <w:autoSpaceDE w:val="0"/>
        <w:autoSpaceDN w:val="0"/>
        <w:spacing w:before="64" w:line="240" w:lineRule="auto"/>
        <w:jc w:val="left"/>
        <w:outlineLvl w:val="0"/>
        <w:rPr>
          <w:rFonts w:eastAsia="Times New Roman" w:cs="Times New Roman"/>
          <w:b/>
          <w:bCs/>
          <w:sz w:val="24"/>
          <w:szCs w:val="24"/>
        </w:rPr>
      </w:pPr>
      <w:bookmarkStart w:id="1" w:name="1._ПАСПОРТ_ОЦЕНОЧНЫХ_СРЕДСТВ_ПО_РПД"/>
      <w:bookmarkStart w:id="2" w:name="_bookmark0"/>
      <w:bookmarkStart w:id="3" w:name="_Hlk179971504"/>
      <w:bookmarkEnd w:id="1"/>
      <w:bookmarkEnd w:id="2"/>
      <w:r w:rsidRPr="00F50341">
        <w:rPr>
          <w:rFonts w:eastAsia="Times New Roman" w:cs="Times New Roman"/>
          <w:b/>
          <w:bCs/>
          <w:sz w:val="24"/>
          <w:szCs w:val="24"/>
        </w:rPr>
        <w:lastRenderedPageBreak/>
        <w:t>ПАСПОРТ</w:t>
      </w:r>
      <w:r w:rsidRPr="00F50341">
        <w:rPr>
          <w:rFonts w:eastAsia="Times New Roman" w:cs="Times New Roman"/>
          <w:bCs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F50341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СРЕДСТВ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ПО</w:t>
      </w:r>
      <w:r w:rsidRPr="00F50341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5"/>
          <w:sz w:val="24"/>
          <w:szCs w:val="24"/>
        </w:rPr>
        <w:t>РПД</w:t>
      </w:r>
    </w:p>
    <w:p w14:paraId="1E166ADD" w14:textId="752D3849" w:rsidR="00F50341" w:rsidRPr="00F50341" w:rsidRDefault="00BD21C7" w:rsidP="00F50341">
      <w:pPr>
        <w:widowControl w:val="0"/>
        <w:autoSpaceDE w:val="0"/>
        <w:autoSpaceDN w:val="0"/>
        <w:spacing w:before="41" w:line="240" w:lineRule="auto"/>
        <w:ind w:left="577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val="single" w:color="000000"/>
        </w:rPr>
        <w:t>ОП.1</w:t>
      </w:r>
      <w:r w:rsidR="001C72FF">
        <w:rPr>
          <w:rFonts w:eastAsia="Times New Roman" w:cs="Times New Roman"/>
          <w:b/>
          <w:bCs/>
          <w:szCs w:val="28"/>
          <w:u w:val="single" w:color="000000"/>
        </w:rPr>
        <w:t>8</w:t>
      </w:r>
      <w:r w:rsidR="00F50341" w:rsidRPr="00F50341">
        <w:rPr>
          <w:rFonts w:eastAsia="Times New Roman" w:cs="Times New Roman"/>
          <w:bCs/>
          <w:szCs w:val="28"/>
          <w:u w:val="single" w:color="000000"/>
        </w:rPr>
        <w:t xml:space="preserve"> </w:t>
      </w:r>
      <w:r w:rsidR="00F50341" w:rsidRPr="00F50341">
        <w:rPr>
          <w:rFonts w:eastAsia="Times New Roman" w:cs="Times New Roman"/>
          <w:b/>
          <w:bCs/>
          <w:spacing w:val="-2"/>
          <w:szCs w:val="28"/>
          <w:u w:val="single" w:color="000000"/>
        </w:rPr>
        <w:t>«</w:t>
      </w:r>
      <w:r>
        <w:rPr>
          <w:rFonts w:eastAsia="Times New Roman" w:cs="Times New Roman"/>
          <w:b/>
          <w:bCs/>
          <w:spacing w:val="-2"/>
          <w:szCs w:val="28"/>
          <w:u w:val="single" w:color="000000"/>
        </w:rPr>
        <w:t>Налоговое право</w:t>
      </w:r>
      <w:r w:rsidR="00F50341" w:rsidRPr="00F50341">
        <w:rPr>
          <w:rFonts w:eastAsia="Times New Roman" w:cs="Times New Roman"/>
          <w:b/>
          <w:bCs/>
          <w:spacing w:val="-2"/>
          <w:szCs w:val="28"/>
          <w:u w:val="single" w:color="000000"/>
        </w:rPr>
        <w:t>»</w:t>
      </w:r>
    </w:p>
    <w:p w14:paraId="5D0E6BF6" w14:textId="77777777" w:rsidR="00F50341" w:rsidRPr="00F50341" w:rsidRDefault="00F50341" w:rsidP="00F50341">
      <w:pPr>
        <w:widowControl w:val="0"/>
        <w:autoSpaceDE w:val="0"/>
        <w:autoSpaceDN w:val="0"/>
        <w:spacing w:before="47" w:line="240" w:lineRule="auto"/>
        <w:ind w:left="577" w:right="525" w:firstLine="0"/>
        <w:jc w:val="center"/>
        <w:rPr>
          <w:rFonts w:eastAsia="Times New Roman" w:cs="Times New Roman"/>
          <w:i/>
          <w:sz w:val="24"/>
        </w:rPr>
      </w:pPr>
      <w:r w:rsidRPr="00F50341">
        <w:rPr>
          <w:rFonts w:eastAsia="Times New Roman" w:cs="Times New Roman"/>
          <w:i/>
          <w:sz w:val="24"/>
        </w:rPr>
        <w:t>(индекс,</w:t>
      </w:r>
      <w:r w:rsidRPr="00F50341">
        <w:rPr>
          <w:rFonts w:eastAsia="Times New Roman" w:cs="Times New Roman"/>
          <w:spacing w:val="-4"/>
          <w:sz w:val="24"/>
        </w:rPr>
        <w:t xml:space="preserve"> </w:t>
      </w:r>
      <w:r w:rsidRPr="00F50341">
        <w:rPr>
          <w:rFonts w:eastAsia="Times New Roman" w:cs="Times New Roman"/>
          <w:i/>
          <w:spacing w:val="-2"/>
          <w:sz w:val="24"/>
        </w:rPr>
        <w:t>наименование)</w:t>
      </w:r>
    </w:p>
    <w:p w14:paraId="0D50A7BE" w14:textId="77777777" w:rsidR="00F50341" w:rsidRPr="00F50341" w:rsidRDefault="00F50341" w:rsidP="00F50341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i/>
          <w:sz w:val="24"/>
          <w:szCs w:val="24"/>
        </w:rPr>
      </w:pPr>
    </w:p>
    <w:p w14:paraId="6A3FE2A9" w14:textId="77777777" w:rsidR="00F50341" w:rsidRPr="00F50341" w:rsidRDefault="00F50341" w:rsidP="00F50341">
      <w:pPr>
        <w:widowControl w:val="0"/>
        <w:numPr>
          <w:ilvl w:val="3"/>
          <w:numId w:val="19"/>
        </w:numPr>
        <w:tabs>
          <w:tab w:val="left" w:pos="1089"/>
        </w:tabs>
        <w:autoSpaceDE w:val="0"/>
        <w:autoSpaceDN w:val="0"/>
        <w:spacing w:line="240" w:lineRule="auto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4" w:name="1.1._Область_применения_оценочных_средст"/>
      <w:bookmarkStart w:id="5" w:name="_bookmark1"/>
      <w:bookmarkEnd w:id="4"/>
      <w:bookmarkEnd w:id="5"/>
      <w:r w:rsidRPr="00F50341">
        <w:rPr>
          <w:rFonts w:eastAsia="Times New Roman" w:cs="Times New Roman"/>
          <w:b/>
          <w:bCs/>
          <w:sz w:val="24"/>
          <w:szCs w:val="24"/>
        </w:rPr>
        <w:t>Область</w:t>
      </w:r>
      <w:r w:rsidRPr="00F50341">
        <w:rPr>
          <w:rFonts w:eastAsia="Times New Roman" w:cs="Times New Roman"/>
          <w:bCs/>
          <w:spacing w:val="-7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применения</w:t>
      </w:r>
      <w:r w:rsidRPr="00F50341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средств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F50341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2FE767E7" w14:textId="77777777" w:rsidR="00F50341" w:rsidRPr="00F50341" w:rsidRDefault="00F50341" w:rsidP="00F50341">
      <w:pPr>
        <w:widowControl w:val="0"/>
        <w:autoSpaceDE w:val="0"/>
        <w:autoSpaceDN w:val="0"/>
        <w:spacing w:before="42" w:line="276" w:lineRule="auto"/>
        <w:ind w:left="115" w:right="242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5B89E215" w14:textId="77777777" w:rsidR="00F50341" w:rsidRPr="00F50341" w:rsidRDefault="00F50341" w:rsidP="00F50341">
      <w:pPr>
        <w:widowControl w:val="0"/>
        <w:numPr>
          <w:ilvl w:val="3"/>
          <w:numId w:val="19"/>
        </w:numPr>
        <w:tabs>
          <w:tab w:val="left" w:pos="1089"/>
        </w:tabs>
        <w:autoSpaceDE w:val="0"/>
        <w:autoSpaceDN w:val="0"/>
        <w:spacing w:line="274" w:lineRule="exact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6" w:name="1.2._Цели_и_задачи_промежуточной_аттеста"/>
      <w:bookmarkStart w:id="7" w:name="_bookmark2"/>
      <w:bookmarkEnd w:id="6"/>
      <w:bookmarkEnd w:id="7"/>
      <w:r w:rsidRPr="00F50341">
        <w:rPr>
          <w:rFonts w:eastAsia="Times New Roman" w:cs="Times New Roman"/>
          <w:b/>
          <w:bCs/>
          <w:sz w:val="24"/>
          <w:szCs w:val="24"/>
        </w:rPr>
        <w:t>Цели</w:t>
      </w:r>
      <w:r w:rsidRPr="00F50341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и</w:t>
      </w:r>
      <w:r w:rsidRPr="00F50341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задачи</w:t>
      </w:r>
      <w:r w:rsidRPr="00F50341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F50341">
        <w:rPr>
          <w:rFonts w:eastAsia="Times New Roman" w:cs="Times New Roman"/>
          <w:bCs/>
          <w:spacing w:val="-1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53B31F50" w14:textId="77777777" w:rsidR="00F50341" w:rsidRPr="00F50341" w:rsidRDefault="00F50341" w:rsidP="00F50341">
      <w:pPr>
        <w:widowControl w:val="0"/>
        <w:autoSpaceDE w:val="0"/>
        <w:autoSpaceDN w:val="0"/>
        <w:spacing w:before="42" w:line="276" w:lineRule="auto"/>
        <w:ind w:left="115" w:right="239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9C5182E" w14:textId="77777777" w:rsidR="00F50341" w:rsidRPr="00F50341" w:rsidRDefault="00F50341" w:rsidP="00F50341">
      <w:pPr>
        <w:widowControl w:val="0"/>
        <w:autoSpaceDE w:val="0"/>
        <w:autoSpaceDN w:val="0"/>
        <w:spacing w:line="276" w:lineRule="auto"/>
        <w:ind w:left="116" w:right="238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Промежуточная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аттестация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проводится</w:t>
      </w:r>
      <w:r w:rsidRPr="00F50341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в</w:t>
      </w:r>
      <w:r w:rsidRPr="00F50341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форме</w:t>
      </w:r>
      <w:r w:rsidRPr="00F50341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экзамена. Возможно</w:t>
      </w:r>
      <w:r w:rsidRPr="00F50341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применение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балльно-рейтинговой системы оценивания (далее — БРС).</w:t>
      </w:r>
    </w:p>
    <w:p w14:paraId="393D6791" w14:textId="77777777" w:rsidR="00F50341" w:rsidRPr="00F50341" w:rsidRDefault="00F50341" w:rsidP="00F50341">
      <w:pPr>
        <w:widowControl w:val="0"/>
        <w:autoSpaceDE w:val="0"/>
        <w:autoSpaceDN w:val="0"/>
        <w:spacing w:before="42" w:line="240" w:lineRule="auto"/>
        <w:ind w:left="116" w:firstLine="593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  <w:lang w:eastAsia="ar-SA"/>
        </w:rPr>
        <w:t>Знания и компетенции студента на экзамене оцениваются оценками: «</w:t>
      </w:r>
      <w:r w:rsidRPr="00F50341">
        <w:rPr>
          <w:rFonts w:eastAsia="Times New Roman" w:cs="Times New Roman"/>
          <w:i/>
          <w:sz w:val="24"/>
          <w:szCs w:val="24"/>
          <w:lang w:eastAsia="ar-SA"/>
        </w:rPr>
        <w:t>отлично</w:t>
      </w:r>
      <w:r w:rsidRPr="00F50341">
        <w:rPr>
          <w:rFonts w:eastAsia="Times New Roman" w:cs="Times New Roman"/>
          <w:sz w:val="24"/>
          <w:szCs w:val="24"/>
          <w:lang w:eastAsia="ar-SA"/>
        </w:rPr>
        <w:t>», «</w:t>
      </w:r>
      <w:r w:rsidRPr="00F50341">
        <w:rPr>
          <w:rFonts w:eastAsia="Times New Roman" w:cs="Times New Roman"/>
          <w:i/>
          <w:sz w:val="24"/>
          <w:szCs w:val="24"/>
          <w:lang w:eastAsia="ar-SA"/>
        </w:rPr>
        <w:t>хорошо</w:t>
      </w:r>
      <w:r w:rsidRPr="00F50341">
        <w:rPr>
          <w:rFonts w:eastAsia="Times New Roman" w:cs="Times New Roman"/>
          <w:sz w:val="24"/>
          <w:szCs w:val="24"/>
          <w:lang w:eastAsia="ar-SA"/>
        </w:rPr>
        <w:t>», «</w:t>
      </w:r>
      <w:r w:rsidRPr="00F50341">
        <w:rPr>
          <w:rFonts w:eastAsia="Times New Roman" w:cs="Times New Roman"/>
          <w:i/>
          <w:sz w:val="24"/>
          <w:szCs w:val="24"/>
          <w:lang w:eastAsia="ar-SA"/>
        </w:rPr>
        <w:t>удовлетворительно», «неудовлетворительно».</w:t>
      </w:r>
    </w:p>
    <w:p w14:paraId="03BAEAC4" w14:textId="77777777" w:rsidR="00F50341" w:rsidRPr="00F50341" w:rsidRDefault="00F50341" w:rsidP="00F50341">
      <w:pPr>
        <w:widowControl w:val="0"/>
        <w:autoSpaceDE w:val="0"/>
        <w:autoSpaceDN w:val="0"/>
        <w:spacing w:before="40" w:line="276" w:lineRule="auto"/>
        <w:ind w:left="116" w:right="242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Для</w:t>
      </w:r>
      <w:r w:rsidRPr="00F50341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обучающихся</w:t>
      </w:r>
      <w:r w:rsidRPr="00F50341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из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числа</w:t>
      </w:r>
      <w:r w:rsidRPr="00F50341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инвалидов</w:t>
      </w:r>
      <w:r w:rsidRPr="00F50341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и</w:t>
      </w:r>
      <w:r w:rsidRPr="00F50341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лиц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с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ограниченными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возможностями</w:t>
      </w:r>
      <w:r w:rsidRPr="00F50341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здоровья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4CD0073" w14:textId="77777777" w:rsidR="00F50341" w:rsidRPr="00F50341" w:rsidRDefault="00F50341" w:rsidP="00F50341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7970BCD" w14:textId="77777777" w:rsidR="00F50341" w:rsidRPr="00F50341" w:rsidRDefault="00F50341" w:rsidP="00F50341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</w:p>
    <w:p w14:paraId="38AC9103" w14:textId="77777777" w:rsidR="00F50341" w:rsidRPr="00F50341" w:rsidRDefault="00F50341" w:rsidP="00F50341">
      <w:pPr>
        <w:widowControl w:val="0"/>
        <w:numPr>
          <w:ilvl w:val="3"/>
          <w:numId w:val="19"/>
        </w:numPr>
        <w:tabs>
          <w:tab w:val="left" w:pos="1090"/>
        </w:tabs>
        <w:autoSpaceDE w:val="0"/>
        <w:autoSpaceDN w:val="0"/>
        <w:spacing w:line="275" w:lineRule="exact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8" w:name="1.3._Формы_проведения_промежуточной_атте"/>
      <w:bookmarkStart w:id="9" w:name="_bookmark3"/>
      <w:bookmarkEnd w:id="8"/>
      <w:bookmarkEnd w:id="9"/>
      <w:r w:rsidRPr="00F50341">
        <w:rPr>
          <w:rFonts w:eastAsia="Times New Roman" w:cs="Times New Roman"/>
          <w:b/>
          <w:bCs/>
          <w:sz w:val="24"/>
          <w:szCs w:val="24"/>
        </w:rPr>
        <w:t>Формы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проведения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4F43FC40" w14:textId="461E40A0" w:rsidR="00F50341" w:rsidRPr="00F50341" w:rsidRDefault="00F50341" w:rsidP="00F50341">
      <w:pPr>
        <w:widowControl w:val="0"/>
        <w:autoSpaceDE w:val="0"/>
        <w:autoSpaceDN w:val="0"/>
        <w:spacing w:before="40" w:line="240" w:lineRule="auto"/>
        <w:ind w:left="670" w:firstLine="0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Форма</w:t>
      </w:r>
      <w:r w:rsidRPr="00F50341">
        <w:rPr>
          <w:rFonts w:eastAsia="Times New Roman" w:cs="Times New Roman"/>
          <w:spacing w:val="-9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проведения</w:t>
      </w:r>
      <w:r w:rsidRPr="00F50341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промежуточной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аттестации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 xml:space="preserve">– </w:t>
      </w:r>
      <w:r w:rsidRPr="00F50341">
        <w:rPr>
          <w:rFonts w:eastAsia="Times New Roman" w:cs="Times New Roman"/>
          <w:spacing w:val="-2"/>
          <w:sz w:val="24"/>
          <w:szCs w:val="24"/>
        </w:rPr>
        <w:t>экзамен.</w:t>
      </w:r>
    </w:p>
    <w:p w14:paraId="7E310D1F" w14:textId="77777777" w:rsidR="00F50341" w:rsidRPr="00F50341" w:rsidRDefault="00F50341" w:rsidP="00F50341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AD1515A" w14:textId="77777777" w:rsidR="00F50341" w:rsidRPr="00F50341" w:rsidRDefault="00F50341" w:rsidP="00F50341">
      <w:pPr>
        <w:widowControl w:val="0"/>
        <w:numPr>
          <w:ilvl w:val="3"/>
          <w:numId w:val="19"/>
        </w:numPr>
        <w:tabs>
          <w:tab w:val="left" w:pos="1090"/>
        </w:tabs>
        <w:autoSpaceDE w:val="0"/>
        <w:autoSpaceDN w:val="0"/>
        <w:spacing w:after="41" w:line="240" w:lineRule="auto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10" w:name="1.4._Задания_для_промежуточной_аттестаци"/>
      <w:bookmarkStart w:id="11" w:name="_bookmark4"/>
      <w:bookmarkEnd w:id="10"/>
      <w:bookmarkEnd w:id="11"/>
      <w:r w:rsidRPr="00F50341">
        <w:rPr>
          <w:rFonts w:eastAsia="Times New Roman" w:cs="Times New Roman"/>
          <w:b/>
          <w:bCs/>
          <w:sz w:val="24"/>
          <w:szCs w:val="24"/>
        </w:rPr>
        <w:t>Задания</w:t>
      </w:r>
      <w:r w:rsidRPr="00F50341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для</w:t>
      </w:r>
      <w:r w:rsidRPr="00F50341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F50341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0B2AC38A" w14:textId="77777777" w:rsidR="00F50341" w:rsidRPr="00F50341" w:rsidRDefault="00F50341" w:rsidP="00F50341">
      <w:pPr>
        <w:widowControl w:val="0"/>
        <w:tabs>
          <w:tab w:val="left" w:pos="1090"/>
        </w:tabs>
        <w:autoSpaceDE w:val="0"/>
        <w:autoSpaceDN w:val="0"/>
        <w:spacing w:after="41" w:line="240" w:lineRule="auto"/>
        <w:ind w:left="1090" w:firstLine="0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5"/>
        <w:gridCol w:w="3124"/>
        <w:gridCol w:w="1702"/>
        <w:gridCol w:w="5296"/>
      </w:tblGrid>
      <w:tr w:rsidR="00BD21C7" w:rsidRPr="00F50341" w14:paraId="4F1C0F22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3"/>
          <w:p w14:paraId="029C3072" w14:textId="77777777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5"/>
                <w:sz w:val="22"/>
              </w:rPr>
              <w:t>№п</w:t>
            </w:r>
          </w:p>
          <w:p w14:paraId="3CFB3871" w14:textId="77777777" w:rsidR="00BD21C7" w:rsidRPr="00F50341" w:rsidRDefault="00BD21C7" w:rsidP="00F50341">
            <w:pPr>
              <w:spacing w:line="233" w:lineRule="exact"/>
              <w:ind w:left="109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10"/>
                <w:sz w:val="22"/>
              </w:rPr>
              <w:t>п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11548" w14:textId="77777777" w:rsidR="00BD21C7" w:rsidRPr="00F50341" w:rsidRDefault="00BD21C7" w:rsidP="00F50341">
            <w:pPr>
              <w:ind w:left="99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2"/>
                <w:sz w:val="22"/>
              </w:rPr>
              <w:t>Вопрос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7A71" w14:textId="0DBCE828" w:rsidR="00BD21C7" w:rsidRPr="00BD21C7" w:rsidRDefault="00BD21C7" w:rsidP="00F50341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Компетенции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A278D" w14:textId="703A1F7A" w:rsidR="00BD21C7" w:rsidRPr="00F50341" w:rsidRDefault="00BD21C7" w:rsidP="00F50341">
            <w:pPr>
              <w:ind w:left="100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2"/>
                <w:sz w:val="22"/>
              </w:rPr>
              <w:t>Ответ</w:t>
            </w:r>
          </w:p>
        </w:tc>
      </w:tr>
      <w:tr w:rsidR="00BD21C7" w:rsidRPr="00F50341" w14:paraId="33498857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C57C" w14:textId="5C65D846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214D" w14:textId="4115EE4B" w:rsidR="00BD21C7" w:rsidRPr="00165FBB" w:rsidRDefault="0091702E" w:rsidP="0091702E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Что </w:t>
            </w:r>
            <w:r w:rsidRPr="00165FBB">
              <w:rPr>
                <w:rFonts w:eastAsia="Times New Roman"/>
                <w:spacing w:val="-2"/>
                <w:sz w:val="22"/>
              </w:rPr>
              <w:t>регулирует</w:t>
            </w: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 н</w:t>
            </w:r>
            <w:r w:rsidR="00BD21C7" w:rsidRPr="00165FBB">
              <w:rPr>
                <w:rFonts w:eastAsia="Times New Roman"/>
                <w:spacing w:val="-2"/>
                <w:sz w:val="22"/>
              </w:rPr>
              <w:t>алоговое право</w:t>
            </w:r>
            <w:r w:rsidRPr="00165FBB">
              <w:rPr>
                <w:rFonts w:eastAsia="Times New Roman"/>
                <w:spacing w:val="-2"/>
                <w:sz w:val="22"/>
                <w:lang w:val="ru-RU"/>
              </w:rPr>
              <w:t>?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97E2" w14:textId="4CDA1AF7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7F76" w14:textId="0EA7B6B1" w:rsidR="00BD21C7" w:rsidRPr="00165FBB" w:rsidRDefault="00BD21C7" w:rsidP="0091702E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Общественные отношения по установлению, введению и уплате налогов и сборов, а также связанные с ними отношения; </w:t>
            </w:r>
          </w:p>
        </w:tc>
      </w:tr>
      <w:tr w:rsidR="00BD21C7" w:rsidRPr="00F50341" w14:paraId="3D914A8D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3A4D" w14:textId="4A26D21E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2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DD1B" w14:textId="77777777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 xml:space="preserve">Отношения по уплате сборов: </w:t>
            </w:r>
          </w:p>
          <w:p w14:paraId="20237BBC" w14:textId="3542AB26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6D63" w14:textId="27642FDB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A58C" w14:textId="3D1FAC57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Не входят в предмет налогового права и регулируются правом сборов; </w:t>
            </w:r>
          </w:p>
          <w:p w14:paraId="4F57D668" w14:textId="2B5ACD51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Не входят в предмет налогового права и регулируются гражданским правом; </w:t>
            </w:r>
          </w:p>
          <w:p w14:paraId="77C938DB" w14:textId="77777777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3. Входят в предмет налогового права; </w:t>
            </w:r>
          </w:p>
          <w:p w14:paraId="0C4E9405" w14:textId="0CC555EF" w:rsidR="00BD21C7" w:rsidRPr="00165FBB" w:rsidRDefault="00BD21C7" w:rsidP="00F50341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Входят в предмет финансового права и регулируются финансовым правом</w:t>
            </w:r>
          </w:p>
        </w:tc>
      </w:tr>
      <w:tr w:rsidR="00BD21C7" w:rsidRPr="00F50341" w14:paraId="3A2674CC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D5C3" w14:textId="4E5796D3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0E8A" w14:textId="574CC02E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Какой метод наиболее характерен для налогового права: </w:t>
            </w:r>
          </w:p>
          <w:p w14:paraId="500A6465" w14:textId="4F67720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970B" w14:textId="2FDCDDF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AA85" w14:textId="0128120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Исключительно императивный; </w:t>
            </w:r>
          </w:p>
          <w:p w14:paraId="523095B2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2. В основном императивный, с элементами диспозитивности; </w:t>
            </w:r>
          </w:p>
          <w:p w14:paraId="2CEB9E4A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В основном диспозитивный, с элементами императивности; </w:t>
            </w:r>
          </w:p>
          <w:p w14:paraId="39BA4644" w14:textId="66244171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lastRenderedPageBreak/>
              <w:t>4. Как императивный, так и диспозитивный.</w:t>
            </w:r>
          </w:p>
        </w:tc>
      </w:tr>
      <w:tr w:rsidR="00BD21C7" w:rsidRPr="00F50341" w14:paraId="22CD0388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749A" w14:textId="1141F2E6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lastRenderedPageBreak/>
              <w:t>4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BE2F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В соответствии с Конституцией РФ общие принципы налогообложения и сборов должны быть установлены: </w:t>
            </w:r>
          </w:p>
          <w:p w14:paraId="77471142" w14:textId="2D9912F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D23B" w14:textId="15D54526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991FA" w14:textId="70D7858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Конституцией РФ; </w:t>
            </w:r>
          </w:p>
          <w:p w14:paraId="26E21484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Федеральным конституционным законом; </w:t>
            </w:r>
          </w:p>
          <w:p w14:paraId="4A39C69F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</w:rPr>
              <w:t xml:space="preserve">3. Федеральным законом; </w:t>
            </w:r>
          </w:p>
          <w:p w14:paraId="7C6DFE98" w14:textId="2585A438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>4. НК РФ.</w:t>
            </w:r>
          </w:p>
        </w:tc>
      </w:tr>
      <w:tr w:rsidR="00BD21C7" w:rsidRPr="00F50341" w14:paraId="44E63192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FB5E" w14:textId="2A1017A8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038A" w14:textId="12F1826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Неустранимые сомнения, противоречия и неясности актов законодательства о налогах и сборах толкуются в пользу: </w:t>
            </w:r>
          </w:p>
          <w:p w14:paraId="685B09B5" w14:textId="79B5B08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6317" w14:textId="42FC5F16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1A9C" w14:textId="60CFE5D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Налогоплательщика, если иное не предусмотрено в НК РФ; </w:t>
            </w:r>
          </w:p>
          <w:p w14:paraId="6503BE5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2. Налогоплательщика; </w:t>
            </w:r>
          </w:p>
          <w:p w14:paraId="5BAA107B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3. Налоговых, уполномоченных государственных органов, органов государственных внебюджетных фондов и их должностных лиц;</w:t>
            </w:r>
          </w:p>
          <w:p w14:paraId="07904650" w14:textId="264728B6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Налогового органа, если иное не предусмотрено НК РФ</w:t>
            </w:r>
          </w:p>
        </w:tc>
      </w:tr>
      <w:tr w:rsidR="00BD21C7" w:rsidRPr="00F50341" w14:paraId="5CCAD731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7317" w14:textId="4668410D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6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8014" w14:textId="2F65EF6E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Вопросы введения, изменения и отмены федеральных налогов и сборов, а также освобождения от их уплаты: </w:t>
            </w:r>
          </w:p>
          <w:p w14:paraId="4615F500" w14:textId="1B0A693A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39F9" w14:textId="6524B46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A065" w14:textId="0A33381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Могут выноситься на референдум с согласия Государственной Думы Федерального Собрания РФ; </w:t>
            </w:r>
          </w:p>
          <w:p w14:paraId="63DD4A16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Могут выноситься на референдум РФ; </w:t>
            </w:r>
          </w:p>
          <w:p w14:paraId="3B701086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3. Не могут выноситься на референдум РФ; </w:t>
            </w:r>
          </w:p>
          <w:p w14:paraId="5364CAF4" w14:textId="5536B90C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Могут выноситься на референдум РФ только при наличии официально опубликованного для всеобщего сведения заключения Правительства РФ.</w:t>
            </w:r>
          </w:p>
        </w:tc>
      </w:tr>
      <w:tr w:rsidR="00BD21C7" w:rsidRPr="00F50341" w14:paraId="6D3AE7B4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09F6" w14:textId="28947254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7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290E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Нормы, определяющие порядок принудительного взыскания налога, можно отнести: </w:t>
            </w:r>
          </w:p>
          <w:p w14:paraId="5B01D65E" w14:textId="4CB66C5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3D91" w14:textId="4B4731E2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D5F9" w14:textId="0C49015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К общей части налогового права; </w:t>
            </w:r>
          </w:p>
          <w:p w14:paraId="63886F0C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К особенной части налогового права; </w:t>
            </w:r>
          </w:p>
          <w:p w14:paraId="0419050B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К нормам-принципам; </w:t>
            </w:r>
          </w:p>
          <w:p w14:paraId="7089B03C" w14:textId="4EE316C4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К нормам – дефинициям</w:t>
            </w:r>
          </w:p>
        </w:tc>
      </w:tr>
      <w:tr w:rsidR="00BD21C7" w:rsidRPr="00F50341" w14:paraId="28269955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ABF3" w14:textId="61F2DBDA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8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81EC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 xml:space="preserve">В налоговом праве: </w:t>
            </w:r>
          </w:p>
          <w:p w14:paraId="50173E2D" w14:textId="0BFFC5ED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3423" w14:textId="5F31823B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D469" w14:textId="6E7AC5E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Собственных норм-дефиниций не содержится, но используются нормы-дефиниции из других отраслей права; </w:t>
            </w:r>
          </w:p>
          <w:p w14:paraId="60D9ACA4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2. Существуют собственные нормы-дефиниции, но также используются нормы-дефиниции из других отраслей права; </w:t>
            </w:r>
          </w:p>
          <w:p w14:paraId="19C0EA05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Все нормы-дефиниции являются собственными; </w:t>
            </w:r>
          </w:p>
          <w:p w14:paraId="26B92754" w14:textId="18DE7E83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Не содержится и не используется никаких норм-дефиниций.</w:t>
            </w:r>
          </w:p>
        </w:tc>
      </w:tr>
      <w:tr w:rsidR="00BD21C7" w:rsidRPr="00F50341" w14:paraId="7572C2E2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C9D8" w14:textId="3CE92425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9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6602" w14:textId="625CEB3F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Понятие «юридическое лицо», используемое в налоговом праве, определено: </w:t>
            </w:r>
          </w:p>
          <w:p w14:paraId="4FD1416E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E5B5" w14:textId="3AD65D7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6FCA" w14:textId="6A68216B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В ст. 11 НКРФ, </w:t>
            </w:r>
          </w:p>
          <w:p w14:paraId="4C846B07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В ст. 8 НК РФ; </w:t>
            </w:r>
          </w:p>
          <w:p w14:paraId="0F0AD2CC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В ст. 19 НК РФ; </w:t>
            </w:r>
          </w:p>
          <w:p w14:paraId="2D459B20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4. В ст. 48 ГК РФ. </w:t>
            </w:r>
          </w:p>
          <w:p w14:paraId="29C7EA43" w14:textId="77777777" w:rsidR="00BD21C7" w:rsidRPr="00165FBB" w:rsidRDefault="00BD21C7" w:rsidP="00F50341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BD21C7" w:rsidRPr="00F50341" w14:paraId="14F45D4F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E759" w14:textId="7979DB6E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05A6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Понятие «недоимка» в соответствии с НК РФ, это: </w:t>
            </w:r>
          </w:p>
          <w:p w14:paraId="6A300CDC" w14:textId="0519807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A807" w14:textId="6AD60CEB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B784" w14:textId="4A37107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Сумма налога, не уплаченная в установленный законодательством о налогах срок, с учетом пени, начисленной на данную сумму налога; </w:t>
            </w:r>
          </w:p>
          <w:p w14:paraId="6C270BB5" w14:textId="25058115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2. Сумма налога или сумма сбора, не уплаченная в установленный законодательством о налогах и сборах срок; </w:t>
            </w:r>
          </w:p>
          <w:p w14:paraId="30F906E8" w14:textId="5F35BAA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Сумма налога, сбора, пени или штрафа, подлежащая взысканию в соответствии с решением суда; </w:t>
            </w:r>
          </w:p>
          <w:p w14:paraId="506A315B" w14:textId="5C8AB856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Часть налога или сбора, не уплаченная в установленный срок.</w:t>
            </w:r>
          </w:p>
        </w:tc>
      </w:tr>
      <w:tr w:rsidR="00BD21C7" w:rsidRPr="00F50341" w14:paraId="2EA70A3B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120A" w14:textId="10622975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BCB9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 xml:space="preserve">Налоговый кодекс РФ это: </w:t>
            </w:r>
          </w:p>
          <w:p w14:paraId="0992F7B5" w14:textId="5702AEA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79CE" w14:textId="0886438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1536" w14:textId="09E297ED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 Федеральный закон;</w:t>
            </w:r>
          </w:p>
          <w:p w14:paraId="663587C9" w14:textId="3E7246C5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BD21C7" w:rsidRPr="00F50341" w14:paraId="4E08CCEA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7BAC" w14:textId="603E1839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12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A75" w14:textId="7F74D6F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Действующий перечень федеральных налогов и сборов, а также возможных к введению региональных и местных </w:t>
            </w:r>
            <w:r w:rsidRPr="00165FBB">
              <w:rPr>
                <w:rFonts w:eastAsia="Times New Roman"/>
                <w:spacing w:val="-2"/>
                <w:sz w:val="22"/>
                <w:lang w:val="ru-RU"/>
              </w:rPr>
              <w:lastRenderedPageBreak/>
              <w:t xml:space="preserve">налогов установлен: </w:t>
            </w:r>
          </w:p>
          <w:p w14:paraId="3A4C4EBA" w14:textId="0936CBE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CD60" w14:textId="276713F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lastRenderedPageBreak/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6D28" w14:textId="3F3BA103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В Конституции РФ; </w:t>
            </w:r>
          </w:p>
          <w:p w14:paraId="341D6442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В Законе РФ «Об основах налоговой системы в РФ»; </w:t>
            </w:r>
          </w:p>
          <w:p w14:paraId="669C11D0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3. В НК РФ; </w:t>
            </w:r>
          </w:p>
          <w:p w14:paraId="1C74F5DC" w14:textId="0C64509A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В Законе РФ «О налоговых органах РФ».</w:t>
            </w:r>
          </w:p>
        </w:tc>
      </w:tr>
      <w:tr w:rsidR="00BD21C7" w:rsidRPr="00F50341" w14:paraId="376CF467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361D" w14:textId="704ECBFC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1D53" w14:textId="358D8E9B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Ратифицированные международные договоры РФ, содержащие положения, касающиеся налогообложения и сборов, по отношению к Законам РФ о налогах и сборах: </w:t>
            </w:r>
          </w:p>
          <w:p w14:paraId="4AAFE4D4" w14:textId="665C0695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D5B6" w14:textId="602E86C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6196" w14:textId="337FBB2F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Имеют большую юридическую силу; </w:t>
            </w:r>
          </w:p>
          <w:p w14:paraId="792DA110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Имеют равную юридическую силу; </w:t>
            </w:r>
          </w:p>
          <w:p w14:paraId="6688E077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Имеют меньшую юридическую силу; </w:t>
            </w:r>
          </w:p>
          <w:p w14:paraId="58EA813D" w14:textId="2C182699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Таких договоров не существует.</w:t>
            </w:r>
          </w:p>
        </w:tc>
      </w:tr>
      <w:tr w:rsidR="00BD21C7" w:rsidRPr="00F50341" w14:paraId="63352156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4BC9" w14:textId="51CD8E27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14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9D9D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Имеют ли право органы исполнительной власти принимать нормативные акты, регламентирующие налоговые правоотношения?: </w:t>
            </w:r>
          </w:p>
          <w:p w14:paraId="57614D49" w14:textId="40F96F8E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9EF9" w14:textId="0D83E7A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D4D4" w14:textId="26DF869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Имеют, в предусмотренных законодательством о налогах случаях; </w:t>
            </w:r>
          </w:p>
          <w:p w14:paraId="74D8ADDE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Не имеют, в силу запрета, установленного в НК РФ; </w:t>
            </w:r>
          </w:p>
          <w:p w14:paraId="37930A3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Имеют по собственному усмотрению в пределах своей компетенции; </w:t>
            </w:r>
          </w:p>
          <w:p w14:paraId="4ADEDF9B" w14:textId="1EFBE7D4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Имеют, в предусмотренных Указами Президента РФ случаях</w:t>
            </w:r>
          </w:p>
        </w:tc>
      </w:tr>
      <w:tr w:rsidR="00BD21C7" w:rsidRPr="00F50341" w14:paraId="68C3AB10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E8E9" w14:textId="26056052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C3CF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Официальным опубликованием федерального закона, регламентирующего налоговые правоотношения, считается первая публикация его полного текста в: </w:t>
            </w:r>
          </w:p>
          <w:p w14:paraId="0AA9D677" w14:textId="35A15B8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A797" w14:textId="01EAB74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0883B" w14:textId="2BF1B40A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Российской газете; </w:t>
            </w:r>
          </w:p>
          <w:p w14:paraId="52171A78" w14:textId="2C1D4B85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Бюллетене нормативных правовых актов федеральных органов исполнительной власти; </w:t>
            </w:r>
          </w:p>
          <w:p w14:paraId="5B5F620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Справочно-поисковой системе «Консультант Плюс»; </w:t>
            </w:r>
          </w:p>
          <w:p w14:paraId="30953FF7" w14:textId="090ADDBD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BD21C7" w:rsidRPr="00F50341" w14:paraId="1D4A26E3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D0FF" w14:textId="2037ED2C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16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AA7A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Какой минимальный срок (по общему правилу) должен установить федеральный законодатель с момента официальной публикации акта законодательства о конкретном налоге до его вступления в силу?: </w:t>
            </w:r>
          </w:p>
          <w:p w14:paraId="66978905" w14:textId="531DFE5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DDF5" w14:textId="11876DF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532E" w14:textId="4BEE426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10 дней; </w:t>
            </w:r>
          </w:p>
          <w:p w14:paraId="3A8AE40D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1 месяц; </w:t>
            </w:r>
          </w:p>
          <w:p w14:paraId="5E708278" w14:textId="400E9BC5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3. 1 месяц, но не ранее 1-го числа очередного налогового периода по соответствующему налогу;</w:t>
            </w:r>
          </w:p>
        </w:tc>
      </w:tr>
      <w:tr w:rsidR="00BD21C7" w:rsidRPr="00F50341" w14:paraId="6073FF50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E3D0" w14:textId="38F95F76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17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6F14" w14:textId="51B1212D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Какие нормативные акты законодательства о налогах и сборах в любом случае имеют обратную силу? </w:t>
            </w:r>
          </w:p>
          <w:p w14:paraId="0FBB907C" w14:textId="52101BE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D985" w14:textId="263BED7E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520A" w14:textId="5AD0BB7F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Таких актов не существует в силу конституционного запрета; </w:t>
            </w:r>
          </w:p>
          <w:p w14:paraId="59FA3887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Акты, отменяющие ответственность налогоплательщиков; </w:t>
            </w:r>
          </w:p>
          <w:p w14:paraId="6F576649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3. Акты, устраняющие или смягчающие ответственность за нарушение законодательства о налогах и сборах; </w:t>
            </w:r>
          </w:p>
          <w:p w14:paraId="29A2AA82" w14:textId="06FBF728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Акты, отменяющие налоги или снижающие их размер.</w:t>
            </w:r>
          </w:p>
        </w:tc>
      </w:tr>
      <w:tr w:rsidR="00BD21C7" w:rsidRPr="00F50341" w14:paraId="65AB302D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4A9A" w14:textId="325E72F5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18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7550" w14:textId="0D58B3B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Какие нормативные акты законодательства о налогах и сборах могут иметь обратную силу? </w:t>
            </w:r>
          </w:p>
          <w:p w14:paraId="41B2F267" w14:textId="2269F90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5AB3" w14:textId="451177F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3D58" w14:textId="1F6689C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Таких актов не существует в силу конституционного запрета; </w:t>
            </w:r>
          </w:p>
          <w:p w14:paraId="5D782DF9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Акты, отменяющие налоги или снижающие их размер; </w:t>
            </w:r>
          </w:p>
          <w:p w14:paraId="6688993F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Любые акты, прямо предусматривающие их распространение на уже прошедший период времени; </w:t>
            </w:r>
          </w:p>
          <w:p w14:paraId="090A27F2" w14:textId="483DF183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4. Акты, улучшающие положение налогоплательщиков, плательщиков сборов, налоговых агентов, их представителей, если прямо предусматривают это.</w:t>
            </w:r>
          </w:p>
        </w:tc>
      </w:tr>
      <w:tr w:rsidR="00BD21C7" w:rsidRPr="00F50341" w14:paraId="307BFCD5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4A1B" w14:textId="29FA3800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19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6B50" w14:textId="62B93E0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Какие нормативные акты законодательства о налогах и сборах не могут иметь обратной силы? </w:t>
            </w:r>
          </w:p>
          <w:p w14:paraId="65CABC42" w14:textId="5E2163CD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68DE" w14:textId="405B1806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8DE2" w14:textId="3707579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Никакие акты законодательства о налогах и сборах не могут иметь обратной силы; </w:t>
            </w:r>
          </w:p>
          <w:p w14:paraId="5D95EBD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Акты, отменяющие налоги или снижающие их размер; </w:t>
            </w:r>
          </w:p>
          <w:p w14:paraId="5B85A804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Акты регионального и местного законодательства о </w:t>
            </w:r>
            <w:r w:rsidRPr="00165FBB">
              <w:rPr>
                <w:rFonts w:eastAsia="Times New Roman"/>
                <w:spacing w:val="-2"/>
                <w:sz w:val="22"/>
                <w:lang w:val="ru-RU"/>
              </w:rPr>
              <w:lastRenderedPageBreak/>
              <w:t xml:space="preserve">налогах и сборах; </w:t>
            </w:r>
          </w:p>
          <w:p w14:paraId="0CEA5F12" w14:textId="77777777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</w:rPr>
              <w:t>4. Акты, устанавливающие новые налоги.</w:t>
            </w:r>
          </w:p>
          <w:p w14:paraId="2DA510A3" w14:textId="778D906B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BD21C7" w:rsidRPr="00F50341" w14:paraId="44CCF878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4FFB" w14:textId="4AF0CF6C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lastRenderedPageBreak/>
              <w:t>20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B621" w14:textId="7416733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Могут ли нормативные акты законодательства о налогах и сборах распространяться на физических лиц, не осуществляющих предпринимательской деятельности? </w:t>
            </w:r>
          </w:p>
          <w:p w14:paraId="1EE01BB7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2246" w14:textId="1B5B19E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6E5D" w14:textId="509BCFC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Могут, если прямо предусматривают это; </w:t>
            </w:r>
          </w:p>
          <w:p w14:paraId="3EC9E5C3" w14:textId="78F1C36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Не могут, поскольку такие лица не являются субъектами налогового права; </w:t>
            </w:r>
          </w:p>
          <w:p w14:paraId="62804CF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Могут, если физическое лицо имеет доходы из нескольких источников, либо владеет подлежащим налогообложению имуществом; </w:t>
            </w:r>
          </w:p>
          <w:p w14:paraId="6F15ABD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4. Не могут, поскольку такие лица не могут получать налогооблагаемого дохода. </w:t>
            </w:r>
          </w:p>
          <w:p w14:paraId="1693F28E" w14:textId="77777777" w:rsidR="00BD21C7" w:rsidRPr="00165FBB" w:rsidRDefault="00BD21C7" w:rsidP="00F50341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</w:tbl>
    <w:p w14:paraId="758F8768" w14:textId="77777777" w:rsidR="00D622AA" w:rsidRPr="009E5E43" w:rsidRDefault="00D622AA" w:rsidP="00BD21C7">
      <w:pPr>
        <w:spacing w:line="240" w:lineRule="auto"/>
        <w:ind w:firstLine="0"/>
      </w:pPr>
    </w:p>
    <w:sectPr w:rsidR="00D622AA" w:rsidRPr="009E5E43" w:rsidSect="00F50341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953"/>
    <w:multiLevelType w:val="hybridMultilevel"/>
    <w:tmpl w:val="01BE5802"/>
    <w:lvl w:ilvl="0" w:tplc="DB7CB7D0">
      <w:start w:val="1"/>
      <w:numFmt w:val="decimal"/>
      <w:lvlText w:val="%1."/>
      <w:lvlJc w:val="left"/>
      <w:pPr>
        <w:ind w:left="1429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9C3CA6"/>
    <w:multiLevelType w:val="hybridMultilevel"/>
    <w:tmpl w:val="511AC9BE"/>
    <w:lvl w:ilvl="0" w:tplc="5B5EA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635995"/>
    <w:multiLevelType w:val="hybridMultilevel"/>
    <w:tmpl w:val="B43A9370"/>
    <w:lvl w:ilvl="0" w:tplc="FFFFFFFF">
      <w:start w:val="1"/>
      <w:numFmt w:val="decimal"/>
      <w:lvlText w:val="%1."/>
      <w:lvlJc w:val="left"/>
      <w:pPr>
        <w:ind w:left="2563" w:hanging="360"/>
      </w:pPr>
      <w:rPr>
        <w:b w:val="0"/>
        <w:bCs w:val="0"/>
      </w:rPr>
    </w:lvl>
    <w:lvl w:ilvl="1" w:tplc="0419000F">
      <w:start w:val="1"/>
      <w:numFmt w:val="decimal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E56975"/>
    <w:multiLevelType w:val="hybridMultilevel"/>
    <w:tmpl w:val="F7C018C8"/>
    <w:lvl w:ilvl="0" w:tplc="C28C0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CE2DF2"/>
    <w:multiLevelType w:val="hybridMultilevel"/>
    <w:tmpl w:val="D19CFC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5711F7"/>
    <w:multiLevelType w:val="hybridMultilevel"/>
    <w:tmpl w:val="B2F03A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9AE02D1"/>
    <w:multiLevelType w:val="hybridMultilevel"/>
    <w:tmpl w:val="50C02DE0"/>
    <w:lvl w:ilvl="0" w:tplc="5B16D12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DE2877"/>
    <w:multiLevelType w:val="hybridMultilevel"/>
    <w:tmpl w:val="123CF28E"/>
    <w:lvl w:ilvl="0" w:tplc="27EE514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42C96921"/>
    <w:multiLevelType w:val="hybridMultilevel"/>
    <w:tmpl w:val="CB54DF6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023380"/>
    <w:multiLevelType w:val="hybridMultilevel"/>
    <w:tmpl w:val="F06CE9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C6E5B5B"/>
    <w:multiLevelType w:val="hybridMultilevel"/>
    <w:tmpl w:val="DEDA0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B110C"/>
    <w:multiLevelType w:val="multilevel"/>
    <w:tmpl w:val="FCAE5266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12" w15:restartNumberingAfterBreak="0">
    <w:nsid w:val="5E6C2E31"/>
    <w:multiLevelType w:val="hybridMultilevel"/>
    <w:tmpl w:val="AAB22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07F4477"/>
    <w:multiLevelType w:val="hybridMultilevel"/>
    <w:tmpl w:val="0644BC44"/>
    <w:lvl w:ilvl="0" w:tplc="06A42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AC96888"/>
    <w:multiLevelType w:val="hybridMultilevel"/>
    <w:tmpl w:val="DE3C2F1E"/>
    <w:lvl w:ilvl="0" w:tplc="E47E3408">
      <w:start w:val="1"/>
      <w:numFmt w:val="decimal"/>
      <w:lvlText w:val="%1."/>
      <w:lvlJc w:val="left"/>
      <w:pPr>
        <w:ind w:left="1854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E36667F"/>
    <w:multiLevelType w:val="hybridMultilevel"/>
    <w:tmpl w:val="4038205C"/>
    <w:lvl w:ilvl="0" w:tplc="E4C042CE">
      <w:start w:val="1"/>
      <w:numFmt w:val="decimal"/>
      <w:lvlText w:val="%1."/>
      <w:lvlJc w:val="left"/>
      <w:pPr>
        <w:ind w:left="1854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0A6599E"/>
    <w:multiLevelType w:val="hybridMultilevel"/>
    <w:tmpl w:val="C81ECB66"/>
    <w:lvl w:ilvl="0" w:tplc="0419000F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2623AE"/>
    <w:multiLevelType w:val="hybridMultilevel"/>
    <w:tmpl w:val="29D439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C291529"/>
    <w:multiLevelType w:val="hybridMultilevel"/>
    <w:tmpl w:val="821E3FFA"/>
    <w:lvl w:ilvl="0" w:tplc="DF52ED28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51900473">
    <w:abstractNumId w:val="7"/>
  </w:num>
  <w:num w:numId="2" w16cid:durableId="566651993">
    <w:abstractNumId w:val="6"/>
  </w:num>
  <w:num w:numId="3" w16cid:durableId="99031161">
    <w:abstractNumId w:val="1"/>
  </w:num>
  <w:num w:numId="4" w16cid:durableId="1817381784">
    <w:abstractNumId w:val="3"/>
  </w:num>
  <w:num w:numId="5" w16cid:durableId="2015645583">
    <w:abstractNumId w:val="13"/>
  </w:num>
  <w:num w:numId="6" w16cid:durableId="1994989545">
    <w:abstractNumId w:val="8"/>
  </w:num>
  <w:num w:numId="7" w16cid:durableId="2061901434">
    <w:abstractNumId w:val="17"/>
  </w:num>
  <w:num w:numId="8" w16cid:durableId="434790418">
    <w:abstractNumId w:val="12"/>
  </w:num>
  <w:num w:numId="9" w16cid:durableId="1164979645">
    <w:abstractNumId w:val="15"/>
  </w:num>
  <w:num w:numId="10" w16cid:durableId="1656690040">
    <w:abstractNumId w:val="2"/>
  </w:num>
  <w:num w:numId="11" w16cid:durableId="1921479878">
    <w:abstractNumId w:val="4"/>
  </w:num>
  <w:num w:numId="12" w16cid:durableId="1619796733">
    <w:abstractNumId w:val="16"/>
  </w:num>
  <w:num w:numId="13" w16cid:durableId="373889991">
    <w:abstractNumId w:val="14"/>
  </w:num>
  <w:num w:numId="14" w16cid:durableId="1803645959">
    <w:abstractNumId w:val="0"/>
  </w:num>
  <w:num w:numId="15" w16cid:durableId="870993723">
    <w:abstractNumId w:val="9"/>
  </w:num>
  <w:num w:numId="16" w16cid:durableId="67508698">
    <w:abstractNumId w:val="18"/>
  </w:num>
  <w:num w:numId="17" w16cid:durableId="5331604">
    <w:abstractNumId w:val="5"/>
  </w:num>
  <w:num w:numId="18" w16cid:durableId="22680418">
    <w:abstractNumId w:val="10"/>
  </w:num>
  <w:num w:numId="19" w16cid:durableId="2978807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88D"/>
    <w:rsid w:val="00030B88"/>
    <w:rsid w:val="00042943"/>
    <w:rsid w:val="0004596F"/>
    <w:rsid w:val="00080553"/>
    <w:rsid w:val="000C26BB"/>
    <w:rsid w:val="000E2023"/>
    <w:rsid w:val="00113CA8"/>
    <w:rsid w:val="00124CD2"/>
    <w:rsid w:val="0015488D"/>
    <w:rsid w:val="00156AAF"/>
    <w:rsid w:val="00165FBB"/>
    <w:rsid w:val="00167DD8"/>
    <w:rsid w:val="00185275"/>
    <w:rsid w:val="001A11AA"/>
    <w:rsid w:val="001B2818"/>
    <w:rsid w:val="001C1C8D"/>
    <w:rsid w:val="001C72FF"/>
    <w:rsid w:val="001D455E"/>
    <w:rsid w:val="001E78E9"/>
    <w:rsid w:val="001F41F2"/>
    <w:rsid w:val="002204CF"/>
    <w:rsid w:val="002A6A24"/>
    <w:rsid w:val="002B021A"/>
    <w:rsid w:val="002F2ED9"/>
    <w:rsid w:val="00312931"/>
    <w:rsid w:val="00321E53"/>
    <w:rsid w:val="00335015"/>
    <w:rsid w:val="00381CE5"/>
    <w:rsid w:val="003B13B9"/>
    <w:rsid w:val="003D2CED"/>
    <w:rsid w:val="0040767B"/>
    <w:rsid w:val="0044761A"/>
    <w:rsid w:val="00456BC8"/>
    <w:rsid w:val="00460471"/>
    <w:rsid w:val="004628C6"/>
    <w:rsid w:val="00472AEE"/>
    <w:rsid w:val="004A1662"/>
    <w:rsid w:val="004A5D9D"/>
    <w:rsid w:val="004A74AF"/>
    <w:rsid w:val="004C748F"/>
    <w:rsid w:val="004D70B7"/>
    <w:rsid w:val="004F1A7A"/>
    <w:rsid w:val="004F4CA2"/>
    <w:rsid w:val="004F68CD"/>
    <w:rsid w:val="00530F7B"/>
    <w:rsid w:val="005338DC"/>
    <w:rsid w:val="005E6956"/>
    <w:rsid w:val="00653198"/>
    <w:rsid w:val="00693910"/>
    <w:rsid w:val="006957F4"/>
    <w:rsid w:val="006B5231"/>
    <w:rsid w:val="006C5BA0"/>
    <w:rsid w:val="006D5245"/>
    <w:rsid w:val="007377E8"/>
    <w:rsid w:val="00737C4A"/>
    <w:rsid w:val="00763AF5"/>
    <w:rsid w:val="00790C6C"/>
    <w:rsid w:val="00794642"/>
    <w:rsid w:val="007A053A"/>
    <w:rsid w:val="007D6CC1"/>
    <w:rsid w:val="007F7B9F"/>
    <w:rsid w:val="00812FE3"/>
    <w:rsid w:val="00831275"/>
    <w:rsid w:val="008316C8"/>
    <w:rsid w:val="00862ACE"/>
    <w:rsid w:val="008A2365"/>
    <w:rsid w:val="008B5428"/>
    <w:rsid w:val="008C6622"/>
    <w:rsid w:val="008E29C0"/>
    <w:rsid w:val="008E5647"/>
    <w:rsid w:val="008F4B50"/>
    <w:rsid w:val="008F6436"/>
    <w:rsid w:val="00912A17"/>
    <w:rsid w:val="0091702E"/>
    <w:rsid w:val="00934C35"/>
    <w:rsid w:val="00943840"/>
    <w:rsid w:val="00953214"/>
    <w:rsid w:val="00961857"/>
    <w:rsid w:val="009745F8"/>
    <w:rsid w:val="009862AA"/>
    <w:rsid w:val="009B0DE3"/>
    <w:rsid w:val="009C1563"/>
    <w:rsid w:val="009C613E"/>
    <w:rsid w:val="009E5E43"/>
    <w:rsid w:val="00A36A6A"/>
    <w:rsid w:val="00A62708"/>
    <w:rsid w:val="00A63ACF"/>
    <w:rsid w:val="00A714B1"/>
    <w:rsid w:val="00A90930"/>
    <w:rsid w:val="00A92F02"/>
    <w:rsid w:val="00AD1DDC"/>
    <w:rsid w:val="00AD480A"/>
    <w:rsid w:val="00AF5106"/>
    <w:rsid w:val="00B0258E"/>
    <w:rsid w:val="00B07C5E"/>
    <w:rsid w:val="00B313B8"/>
    <w:rsid w:val="00B60C6F"/>
    <w:rsid w:val="00BB523F"/>
    <w:rsid w:val="00BD21C7"/>
    <w:rsid w:val="00BE1625"/>
    <w:rsid w:val="00C051E4"/>
    <w:rsid w:val="00C363DB"/>
    <w:rsid w:val="00CA66A6"/>
    <w:rsid w:val="00CE15B0"/>
    <w:rsid w:val="00CF49C2"/>
    <w:rsid w:val="00D50D2F"/>
    <w:rsid w:val="00D512A4"/>
    <w:rsid w:val="00D622AA"/>
    <w:rsid w:val="00D72770"/>
    <w:rsid w:val="00D7589E"/>
    <w:rsid w:val="00D96BFB"/>
    <w:rsid w:val="00DA4D2E"/>
    <w:rsid w:val="00DA53CF"/>
    <w:rsid w:val="00DE6B4A"/>
    <w:rsid w:val="00DE6C1A"/>
    <w:rsid w:val="00E200F9"/>
    <w:rsid w:val="00E40CDD"/>
    <w:rsid w:val="00E4701F"/>
    <w:rsid w:val="00E65C90"/>
    <w:rsid w:val="00E663A1"/>
    <w:rsid w:val="00ED2718"/>
    <w:rsid w:val="00EE5044"/>
    <w:rsid w:val="00F06B36"/>
    <w:rsid w:val="00F13D30"/>
    <w:rsid w:val="00F16102"/>
    <w:rsid w:val="00F409AD"/>
    <w:rsid w:val="00F50341"/>
    <w:rsid w:val="00F7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BB81"/>
  <w15:chartTrackingRefBased/>
  <w15:docId w15:val="{9BCD072A-080C-4689-9ED2-DDE32EFE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A24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A23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3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C613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C613E"/>
    <w:rPr>
      <w:rFonts w:ascii="Times New Roman" w:hAnsi="Times New Roman"/>
      <w:sz w:val="28"/>
    </w:rPr>
  </w:style>
  <w:style w:type="paragraph" w:customStyle="1" w:styleId="3">
    <w:name w:val="Абзац списка3"/>
    <w:basedOn w:val="a"/>
    <w:uiPriority w:val="99"/>
    <w:rsid w:val="00862ACE"/>
    <w:pPr>
      <w:spacing w:line="240" w:lineRule="auto"/>
      <w:ind w:left="720"/>
    </w:pPr>
    <w:rPr>
      <w:rFonts w:ascii="Calibri" w:eastAsia="Times New Roman" w:hAnsi="Calibri" w:cs="Calibri"/>
      <w:sz w:val="22"/>
      <w:szCs w:val="20"/>
    </w:rPr>
  </w:style>
  <w:style w:type="paragraph" w:customStyle="1" w:styleId="11">
    <w:name w:val="Стиль1"/>
    <w:basedOn w:val="1"/>
    <w:link w:val="12"/>
    <w:rsid w:val="008A2365"/>
    <w:pPr>
      <w:keepLines w:val="0"/>
      <w:widowControl w:val="0"/>
      <w:autoSpaceDE w:val="0"/>
      <w:autoSpaceDN w:val="0"/>
      <w:adjustRightInd w:val="0"/>
      <w:spacing w:after="60" w:line="240" w:lineRule="auto"/>
      <w:ind w:firstLine="300"/>
    </w:pPr>
    <w:rPr>
      <w:rFonts w:ascii="Arial" w:eastAsia="Times New Roman" w:hAnsi="Arial" w:cs="Times New Roman"/>
      <w:iCs/>
      <w:color w:val="auto"/>
      <w:kern w:val="32"/>
      <w:sz w:val="28"/>
      <w:szCs w:val="28"/>
      <w:lang w:val="x-none" w:eastAsia="x-none"/>
    </w:rPr>
  </w:style>
  <w:style w:type="character" w:customStyle="1" w:styleId="12">
    <w:name w:val="Стиль1 Знак"/>
    <w:link w:val="11"/>
    <w:rsid w:val="008A2365"/>
    <w:rPr>
      <w:rFonts w:ascii="Arial" w:eastAsia="Times New Roman" w:hAnsi="Arial" w:cs="Times New Roman"/>
      <w:iCs/>
      <w:kern w:val="32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8A23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BB52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503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qFormat/>
    <w:rsid w:val="00F503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8133A-3DFC-4F16-A403-D7DEB7E6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Ирина Игоревна</dc:creator>
  <cp:keywords/>
  <dc:description/>
  <cp:lastModifiedBy>Мосеева Мария Владимировна</cp:lastModifiedBy>
  <cp:revision>7</cp:revision>
  <cp:lastPrinted>2022-04-12T05:48:00Z</cp:lastPrinted>
  <dcterms:created xsi:type="dcterms:W3CDTF">2024-10-17T06:11:00Z</dcterms:created>
  <dcterms:modified xsi:type="dcterms:W3CDTF">2025-02-05T05:31:00Z</dcterms:modified>
</cp:coreProperties>
</file>