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C701A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62655941" w14:textId="77777777" w:rsidR="00844B98" w:rsidRDefault="00844B98">
      <w:pPr>
        <w:pStyle w:val="a3"/>
        <w:spacing w:before="0"/>
      </w:pPr>
    </w:p>
    <w:p w14:paraId="651DFB36" w14:textId="77777777" w:rsidR="00844B98" w:rsidRDefault="00844B98">
      <w:pPr>
        <w:pStyle w:val="a3"/>
        <w:spacing w:before="0"/>
      </w:pPr>
    </w:p>
    <w:p w14:paraId="4A3B3656" w14:textId="77777777" w:rsidR="00844B98" w:rsidRDefault="00844B98">
      <w:pPr>
        <w:pStyle w:val="a3"/>
        <w:spacing w:before="0"/>
      </w:pPr>
    </w:p>
    <w:p w14:paraId="5CA05469" w14:textId="77777777" w:rsidR="00844B98" w:rsidRDefault="00844B98">
      <w:pPr>
        <w:pStyle w:val="a3"/>
        <w:spacing w:before="0"/>
      </w:pPr>
    </w:p>
    <w:p w14:paraId="0DD331D0" w14:textId="77777777" w:rsidR="00844B98" w:rsidRDefault="00844B98">
      <w:pPr>
        <w:pStyle w:val="a3"/>
        <w:spacing w:before="0"/>
      </w:pPr>
    </w:p>
    <w:p w14:paraId="7A2AC117" w14:textId="77777777" w:rsidR="00844B98" w:rsidRDefault="00844B98">
      <w:pPr>
        <w:pStyle w:val="a3"/>
        <w:spacing w:before="0"/>
      </w:pPr>
    </w:p>
    <w:p w14:paraId="553E88F7" w14:textId="77777777" w:rsidR="00844B98" w:rsidRDefault="00844B98">
      <w:pPr>
        <w:pStyle w:val="a3"/>
        <w:spacing w:before="0"/>
      </w:pPr>
    </w:p>
    <w:p w14:paraId="5B193E13" w14:textId="77777777" w:rsidR="00844B98" w:rsidRDefault="00844B98">
      <w:pPr>
        <w:pStyle w:val="a3"/>
        <w:spacing w:before="0"/>
      </w:pPr>
    </w:p>
    <w:p w14:paraId="726F50A4" w14:textId="77777777" w:rsidR="00FC5FD0" w:rsidRPr="004E6756" w:rsidRDefault="00FC5FD0" w:rsidP="00FC5FD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33759971" w14:textId="77777777" w:rsidR="00FC5FD0" w:rsidRPr="004E6756" w:rsidRDefault="00FC5FD0" w:rsidP="00FC5FD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418C5340" w14:textId="77777777" w:rsidR="00FC5FD0" w:rsidRPr="004E6756" w:rsidRDefault="00FC5FD0" w:rsidP="00FC5FD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3F6297DD" w14:textId="77777777" w:rsidR="00FC5FD0" w:rsidRPr="004E6756" w:rsidRDefault="00FC5FD0" w:rsidP="00FC5FD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468DC6A" w14:textId="77777777" w:rsidR="00FC5FD0" w:rsidRDefault="00FC5FD0" w:rsidP="00FC5FD0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05DCB444" w14:textId="77777777" w:rsidR="00844B98" w:rsidRDefault="00844B98">
      <w:pPr>
        <w:pStyle w:val="a3"/>
        <w:spacing w:before="0"/>
      </w:pPr>
    </w:p>
    <w:p w14:paraId="7EFC3B70" w14:textId="77777777" w:rsidR="00844B98" w:rsidRDefault="00844B98">
      <w:pPr>
        <w:pStyle w:val="a3"/>
        <w:spacing w:before="0"/>
      </w:pPr>
    </w:p>
    <w:p w14:paraId="2D81345F" w14:textId="77777777" w:rsidR="00844B98" w:rsidRDefault="00844B98">
      <w:pPr>
        <w:pStyle w:val="a3"/>
        <w:spacing w:before="0"/>
      </w:pPr>
    </w:p>
    <w:p w14:paraId="50C2DD94" w14:textId="77777777" w:rsidR="00844B98" w:rsidRDefault="00844B98">
      <w:pPr>
        <w:pStyle w:val="a3"/>
        <w:spacing w:before="0"/>
      </w:pPr>
    </w:p>
    <w:p w14:paraId="5EBB5207" w14:textId="77777777" w:rsidR="00844B98" w:rsidRDefault="00844B98">
      <w:pPr>
        <w:pStyle w:val="a3"/>
        <w:spacing w:before="0"/>
      </w:pPr>
    </w:p>
    <w:p w14:paraId="5346B986" w14:textId="77777777" w:rsidR="00844B98" w:rsidRDefault="00844B98">
      <w:pPr>
        <w:pStyle w:val="a3"/>
        <w:spacing w:before="0"/>
      </w:pPr>
    </w:p>
    <w:p w14:paraId="5B48217F" w14:textId="77777777" w:rsidR="00844B98" w:rsidRDefault="00844B98">
      <w:pPr>
        <w:pStyle w:val="a3"/>
        <w:spacing w:before="0"/>
      </w:pPr>
    </w:p>
    <w:p w14:paraId="7939DA7A" w14:textId="77777777" w:rsidR="00844B98" w:rsidRDefault="00844B98">
      <w:pPr>
        <w:pStyle w:val="a3"/>
        <w:spacing w:before="0"/>
      </w:pPr>
    </w:p>
    <w:p w14:paraId="3B7F7641" w14:textId="77777777" w:rsidR="00844B98" w:rsidRDefault="00844B98">
      <w:pPr>
        <w:pStyle w:val="a3"/>
        <w:spacing w:before="0"/>
      </w:pPr>
    </w:p>
    <w:p w14:paraId="23E85FE0" w14:textId="77777777" w:rsidR="00844B98" w:rsidRDefault="00844B98">
      <w:pPr>
        <w:pStyle w:val="a3"/>
        <w:spacing w:before="0"/>
      </w:pPr>
    </w:p>
    <w:p w14:paraId="24B2DA0F" w14:textId="77777777" w:rsidR="00844B98" w:rsidRDefault="00844B98">
      <w:pPr>
        <w:pStyle w:val="a3"/>
        <w:spacing w:before="0"/>
      </w:pPr>
    </w:p>
    <w:p w14:paraId="7C644870" w14:textId="77777777" w:rsidR="00844B98" w:rsidRDefault="00844B98">
      <w:pPr>
        <w:pStyle w:val="a3"/>
        <w:spacing w:before="0"/>
      </w:pPr>
    </w:p>
    <w:p w14:paraId="2E3BEC78" w14:textId="77777777" w:rsidR="00844B98" w:rsidRDefault="00844B98">
      <w:pPr>
        <w:pStyle w:val="a3"/>
        <w:spacing w:before="0"/>
      </w:pPr>
    </w:p>
    <w:p w14:paraId="4BEB9421" w14:textId="77777777" w:rsidR="00844B98" w:rsidRDefault="00844B98">
      <w:pPr>
        <w:pStyle w:val="a3"/>
        <w:spacing w:before="67"/>
      </w:pPr>
    </w:p>
    <w:p w14:paraId="279E9C58" w14:textId="77777777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07B846E2" w14:textId="77777777" w:rsidR="00FD1E20" w:rsidRDefault="00FD1E20">
      <w:pPr>
        <w:ind w:left="52" w:right="576"/>
        <w:jc w:val="center"/>
        <w:rPr>
          <w:b/>
          <w:spacing w:val="-2"/>
          <w:sz w:val="24"/>
        </w:rPr>
      </w:pPr>
    </w:p>
    <w:p w14:paraId="783030D0" w14:textId="7EB64875" w:rsidR="00FD1E20" w:rsidRDefault="00FD1E20">
      <w:pPr>
        <w:ind w:left="52" w:right="576"/>
        <w:jc w:val="center"/>
        <w:rPr>
          <w:b/>
          <w:sz w:val="24"/>
        </w:rPr>
      </w:pPr>
      <w:r>
        <w:rPr>
          <w:b/>
          <w:bCs/>
          <w:sz w:val="28"/>
          <w:szCs w:val="28"/>
        </w:rPr>
        <w:t xml:space="preserve">По </w:t>
      </w:r>
      <w:r w:rsidRPr="00DC67D3">
        <w:rPr>
          <w:b/>
          <w:bCs/>
          <w:sz w:val="28"/>
          <w:szCs w:val="28"/>
        </w:rPr>
        <w:t>ОПЦ.14 Модул</w:t>
      </w:r>
      <w:r>
        <w:rPr>
          <w:b/>
          <w:bCs/>
          <w:sz w:val="28"/>
          <w:szCs w:val="28"/>
        </w:rPr>
        <w:t>ю</w:t>
      </w:r>
      <w:r w:rsidRPr="00DC67D3">
        <w:rPr>
          <w:b/>
          <w:bCs/>
          <w:sz w:val="28"/>
          <w:szCs w:val="28"/>
        </w:rPr>
        <w:t xml:space="preserve"> экономико-управленческих дисциплин</w:t>
      </w:r>
      <w:r>
        <w:rPr>
          <w:b/>
          <w:bCs/>
          <w:sz w:val="28"/>
          <w:szCs w:val="28"/>
        </w:rPr>
        <w:t>,</w:t>
      </w:r>
      <w:r w:rsidRPr="00DC67D3">
        <w:rPr>
          <w:b/>
          <w:bCs/>
          <w:sz w:val="28"/>
          <w:szCs w:val="28"/>
        </w:rPr>
        <w:t xml:space="preserve"> раскрывающих целеполагание логистической деятельности</w:t>
      </w:r>
    </w:p>
    <w:p w14:paraId="0AE09418" w14:textId="77777777" w:rsidR="00844B98" w:rsidRDefault="00844B98">
      <w:pPr>
        <w:pStyle w:val="a3"/>
        <w:spacing w:before="0"/>
        <w:rPr>
          <w:b/>
        </w:rPr>
      </w:pPr>
    </w:p>
    <w:p w14:paraId="649E1211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F27FC9B" w14:textId="77777777" w:rsidR="00844B98" w:rsidRDefault="00844B98">
      <w:pPr>
        <w:pStyle w:val="a3"/>
        <w:spacing w:before="0"/>
      </w:pPr>
    </w:p>
    <w:p w14:paraId="5C128566" w14:textId="77777777" w:rsidR="00844B98" w:rsidRDefault="000B51E3">
      <w:pPr>
        <w:pStyle w:val="a5"/>
        <w:rPr>
          <w:u w:val="none"/>
        </w:rPr>
      </w:pPr>
      <w:r>
        <w:rPr>
          <w:u w:val="none"/>
        </w:rPr>
        <w:t>ОП</w:t>
      </w:r>
      <w:r w:rsidR="00C0118C">
        <w:rPr>
          <w:u w:val="none"/>
        </w:rPr>
        <w:t>Ц</w:t>
      </w:r>
      <w:r>
        <w:rPr>
          <w:u w:val="none"/>
        </w:rPr>
        <w:t>.</w:t>
      </w:r>
      <w:r w:rsidR="00C0118C">
        <w:rPr>
          <w:u w:val="none"/>
        </w:rPr>
        <w:t>14.05</w:t>
      </w:r>
      <w:r w:rsidR="00C2702A">
        <w:rPr>
          <w:b w:val="0"/>
          <w:u w:val="none"/>
        </w:rPr>
        <w:t xml:space="preserve"> </w:t>
      </w:r>
      <w:r w:rsidR="00300F7A">
        <w:rPr>
          <w:spacing w:val="-2"/>
          <w:u w:val="none"/>
        </w:rPr>
        <w:t>«О</w:t>
      </w:r>
      <w:r>
        <w:rPr>
          <w:spacing w:val="-2"/>
          <w:u w:val="none"/>
        </w:rPr>
        <w:t>сновы коммерческой деятельности</w:t>
      </w:r>
      <w:r w:rsidR="00C2702A">
        <w:rPr>
          <w:spacing w:val="-2"/>
          <w:u w:val="none"/>
        </w:rPr>
        <w:t>»</w:t>
      </w:r>
    </w:p>
    <w:p w14:paraId="4D9471A5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52D8ADBE" w14:textId="0C7FA10C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>сре</w:t>
      </w:r>
      <w:r w:rsidR="00C0118C">
        <w:t>дств по учебной дисциплине ОПЦ.14.05</w:t>
      </w:r>
      <w:r w:rsidR="00323A44">
        <w:t xml:space="preserve"> </w:t>
      </w:r>
      <w:r w:rsidR="00300F7A">
        <w:rPr>
          <w:spacing w:val="-2"/>
        </w:rPr>
        <w:t xml:space="preserve">Основы коммерческой деятельности </w:t>
      </w:r>
      <w:r>
        <w:t>разработан на основе рабочей программ</w:t>
      </w:r>
      <w:r w:rsidR="00323A44">
        <w:t>ы учебной дисциплины «</w:t>
      </w:r>
      <w:r w:rsidR="00300F7A">
        <w:rPr>
          <w:spacing w:val="-2"/>
        </w:rPr>
        <w:t>Основы коммерческой деятельности</w:t>
      </w:r>
      <w:r>
        <w:t>» для специальности 38.02.03 Операционная деятельность в логистике</w:t>
      </w:r>
      <w:r w:rsidR="00773416">
        <w:t>.</w:t>
      </w:r>
    </w:p>
    <w:p w14:paraId="5D8E33F4" w14:textId="77777777" w:rsidR="00844B98" w:rsidRDefault="00844B98">
      <w:pPr>
        <w:pStyle w:val="a3"/>
        <w:spacing w:before="0"/>
      </w:pPr>
    </w:p>
    <w:p w14:paraId="336C00FE" w14:textId="77777777" w:rsidR="00FC5FD0" w:rsidRPr="00FC5FD0" w:rsidRDefault="00FC5FD0" w:rsidP="00FC5FD0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FC5FD0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Основы коммерческой деятельности</w:t>
      </w:r>
      <w:r w:rsidRPr="00FC5FD0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254B07">
        <w:rPr>
          <w:b/>
          <w:bCs/>
          <w:sz w:val="24"/>
          <w:szCs w:val="24"/>
          <w:lang w:eastAsia="ru-RU"/>
        </w:rPr>
        <w:t xml:space="preserve">ученного совета </w:t>
      </w:r>
      <w:r w:rsidRPr="00FC5FD0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516ED296" w14:textId="77777777" w:rsidR="00844B98" w:rsidRDefault="00844B98">
      <w:pPr>
        <w:pStyle w:val="a3"/>
        <w:spacing w:before="0"/>
      </w:pPr>
    </w:p>
    <w:p w14:paraId="239194D1" w14:textId="77777777" w:rsidR="00844B98" w:rsidRDefault="00844B98">
      <w:pPr>
        <w:pStyle w:val="a3"/>
        <w:spacing w:before="254"/>
      </w:pPr>
    </w:p>
    <w:p w14:paraId="2306E4FA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5A8B167F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24EAF183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643FED3A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37CC495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48E3AE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F779C25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AAE0F8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297ABCE" w14:textId="77777777" w:rsidR="00844B98" w:rsidRDefault="004C084A">
          <w:r>
            <w:fldChar w:fldCharType="end"/>
          </w:r>
        </w:p>
      </w:sdtContent>
    </w:sdt>
    <w:p w14:paraId="7FA6C2EB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3B909D58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35F10911" w14:textId="77777777" w:rsidR="00844B98" w:rsidRDefault="00C0118C">
      <w:pPr>
        <w:pStyle w:val="a5"/>
        <w:spacing w:before="41"/>
        <w:ind w:left="577"/>
        <w:rPr>
          <w:u w:val="none"/>
        </w:rPr>
      </w:pPr>
      <w:r>
        <w:t xml:space="preserve">ОПЦ.14.05 </w:t>
      </w:r>
      <w:r w:rsidR="00323A44">
        <w:rPr>
          <w:spacing w:val="-2"/>
        </w:rPr>
        <w:t>«</w:t>
      </w:r>
      <w:r w:rsidR="00300F7A" w:rsidRPr="00B71BC8">
        <w:rPr>
          <w:spacing w:val="-2"/>
        </w:rPr>
        <w:t>Основы коммерческой деятельности</w:t>
      </w:r>
      <w:r w:rsidR="00C2702A">
        <w:rPr>
          <w:spacing w:val="-2"/>
        </w:rPr>
        <w:t>»</w:t>
      </w:r>
    </w:p>
    <w:p w14:paraId="7AF5B1AE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EAE5E9E" w14:textId="77777777" w:rsidR="00844B98" w:rsidRDefault="00844B98">
      <w:pPr>
        <w:pStyle w:val="a3"/>
        <w:spacing w:before="82"/>
        <w:rPr>
          <w:i/>
        </w:rPr>
      </w:pPr>
    </w:p>
    <w:p w14:paraId="4270975C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46B7498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5964D2B2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0BF3CAAA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22B280A0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300F7A">
        <w:t xml:space="preserve"> зачета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34FD3BB0" w14:textId="77777777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>нта на экзамене</w:t>
      </w:r>
      <w:r w:rsidR="009944E5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71E7A64D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5EE3D03B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64B855CD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0EC088AB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0B47D0E1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300F7A">
        <w:rPr>
          <w:spacing w:val="-2"/>
        </w:rPr>
        <w:t>зачет с оценкой</w:t>
      </w:r>
      <w:r w:rsidR="008A0E76">
        <w:rPr>
          <w:spacing w:val="-2"/>
        </w:rPr>
        <w:t>.</w:t>
      </w:r>
    </w:p>
    <w:p w14:paraId="5D250986" w14:textId="77777777" w:rsidR="00844B98" w:rsidRDefault="00844B98">
      <w:pPr>
        <w:pStyle w:val="a3"/>
        <w:spacing w:before="82"/>
      </w:pPr>
    </w:p>
    <w:p w14:paraId="70EB45F3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0CE7672D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1052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4678"/>
        <w:gridCol w:w="1418"/>
        <w:gridCol w:w="3979"/>
      </w:tblGrid>
      <w:tr w:rsidR="00300F7A" w:rsidRPr="00667ADD" w14:paraId="52B0C63B" w14:textId="77777777" w:rsidTr="00CE54DF">
        <w:trPr>
          <w:trHeight w:val="506"/>
        </w:trPr>
        <w:tc>
          <w:tcPr>
            <w:tcW w:w="451" w:type="dxa"/>
          </w:tcPr>
          <w:p w14:paraId="246DF268" w14:textId="77777777" w:rsidR="00300F7A" w:rsidRPr="00667ADD" w:rsidRDefault="00300F7A" w:rsidP="00161EAD">
            <w:pPr>
              <w:pStyle w:val="TableParagraph"/>
              <w:spacing w:line="252" w:lineRule="exact"/>
            </w:pPr>
            <w:bookmarkStart w:id="10" w:name="_Hlk182570776"/>
            <w:r w:rsidRPr="00667ADD">
              <w:rPr>
                <w:spacing w:val="-5"/>
              </w:rPr>
              <w:t>№ п/</w:t>
            </w:r>
            <w:r w:rsidRPr="00667ADD">
              <w:rPr>
                <w:spacing w:val="-10"/>
              </w:rPr>
              <w:t>п</w:t>
            </w:r>
          </w:p>
        </w:tc>
        <w:tc>
          <w:tcPr>
            <w:tcW w:w="4678" w:type="dxa"/>
          </w:tcPr>
          <w:p w14:paraId="28F93714" w14:textId="77777777" w:rsidR="00300F7A" w:rsidRPr="00667ADD" w:rsidRDefault="00300F7A" w:rsidP="00161EAD">
            <w:pPr>
              <w:pStyle w:val="TableParagraph"/>
              <w:ind w:left="99"/>
            </w:pPr>
            <w:r w:rsidRPr="00667ADD"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7BC2D60D" w14:textId="77777777" w:rsidR="00300F7A" w:rsidRPr="00667ADD" w:rsidRDefault="00300F7A" w:rsidP="00161EAD">
            <w:pPr>
              <w:pStyle w:val="TableParagraph"/>
              <w:ind w:left="100"/>
            </w:pPr>
            <w:r w:rsidRPr="00667ADD">
              <w:rPr>
                <w:spacing w:val="-2"/>
              </w:rPr>
              <w:t>Компетенции</w:t>
            </w:r>
          </w:p>
        </w:tc>
        <w:tc>
          <w:tcPr>
            <w:tcW w:w="3979" w:type="dxa"/>
          </w:tcPr>
          <w:p w14:paraId="7C9A9E1D" w14:textId="77777777" w:rsidR="00300F7A" w:rsidRPr="00667ADD" w:rsidRDefault="00300F7A" w:rsidP="00161EAD">
            <w:pPr>
              <w:pStyle w:val="TableParagraph"/>
              <w:ind w:left="100"/>
            </w:pPr>
            <w:r w:rsidRPr="00667ADD">
              <w:rPr>
                <w:spacing w:val="-2"/>
              </w:rPr>
              <w:t>Ответ</w:t>
            </w:r>
          </w:p>
        </w:tc>
      </w:tr>
      <w:tr w:rsidR="00300F7A" w:rsidRPr="00667ADD" w14:paraId="6EC3744C" w14:textId="77777777" w:rsidTr="00CE54DF">
        <w:trPr>
          <w:trHeight w:val="889"/>
        </w:trPr>
        <w:tc>
          <w:tcPr>
            <w:tcW w:w="451" w:type="dxa"/>
          </w:tcPr>
          <w:p w14:paraId="62B19D79" w14:textId="77777777" w:rsidR="00300F7A" w:rsidRPr="00667ADD" w:rsidRDefault="00300F7A" w:rsidP="00161EAD">
            <w:pPr>
              <w:pStyle w:val="TableParagraph"/>
              <w:ind w:left="99"/>
            </w:pPr>
            <w:r w:rsidRPr="00667ADD">
              <w:rPr>
                <w:spacing w:val="-10"/>
              </w:rPr>
              <w:t>1</w:t>
            </w:r>
          </w:p>
        </w:tc>
        <w:tc>
          <w:tcPr>
            <w:tcW w:w="4678" w:type="dxa"/>
          </w:tcPr>
          <w:p w14:paraId="52F31534" w14:textId="77777777" w:rsidR="00B748A6" w:rsidRPr="00667ADD" w:rsidRDefault="00B748A6" w:rsidP="00B748A6">
            <w:pPr>
              <w:pStyle w:val="TableParagraph"/>
              <w:ind w:left="99"/>
              <w:rPr>
                <w:shd w:val="clear" w:color="auto" w:fill="FFFFFF"/>
              </w:rPr>
            </w:pPr>
            <w:r w:rsidRPr="00667ADD">
              <w:rPr>
                <w:shd w:val="clear" w:color="auto" w:fill="FFFFFF"/>
              </w:rPr>
              <w:t>Определить последовательность операций коммерческой деятельности торгового предприятия по закупке товаров:</w:t>
            </w:r>
          </w:p>
          <w:p w14:paraId="52815B75" w14:textId="77777777" w:rsidR="00B748A6" w:rsidRPr="00667ADD" w:rsidRDefault="00B748A6" w:rsidP="00B748A6">
            <w:pPr>
              <w:pStyle w:val="TableParagraph"/>
              <w:ind w:left="99"/>
            </w:pPr>
            <w:r w:rsidRPr="00667ADD">
              <w:t>1) поиск и выбор поставщиков;</w:t>
            </w:r>
          </w:p>
          <w:p w14:paraId="479E831A" w14:textId="77777777" w:rsidR="00B748A6" w:rsidRPr="00667ADD" w:rsidRDefault="00B748A6" w:rsidP="00B748A6">
            <w:pPr>
              <w:pStyle w:val="TableParagraph"/>
              <w:ind w:left="99"/>
            </w:pPr>
            <w:r w:rsidRPr="00667ADD">
              <w:t>2) изучение спроса на товары;</w:t>
            </w:r>
          </w:p>
          <w:p w14:paraId="27184FFE" w14:textId="77777777" w:rsidR="00B748A6" w:rsidRPr="00667ADD" w:rsidRDefault="00B748A6" w:rsidP="00B748A6">
            <w:pPr>
              <w:pStyle w:val="TableParagraph"/>
              <w:ind w:left="99"/>
            </w:pPr>
            <w:r w:rsidRPr="00667ADD">
              <w:t>3) контроль исполнения договорных обязательств;</w:t>
            </w:r>
          </w:p>
          <w:p w14:paraId="6AC18B0D" w14:textId="77777777" w:rsidR="00300F7A" w:rsidRPr="00667ADD" w:rsidRDefault="00B748A6" w:rsidP="00B748A6">
            <w:pPr>
              <w:pStyle w:val="TableParagraph"/>
              <w:ind w:left="99"/>
            </w:pPr>
            <w:r w:rsidRPr="00667ADD">
              <w:t>4) заключение договоров с поставщиками.</w:t>
            </w:r>
          </w:p>
        </w:tc>
        <w:tc>
          <w:tcPr>
            <w:tcW w:w="1418" w:type="dxa"/>
          </w:tcPr>
          <w:p w14:paraId="1E007260" w14:textId="77777777" w:rsidR="00300F7A" w:rsidRPr="00667ADD" w:rsidRDefault="00300F7A" w:rsidP="00161EAD">
            <w:pPr>
              <w:pStyle w:val="TableParagraph"/>
              <w:tabs>
                <w:tab w:val="left" w:pos="289"/>
              </w:tabs>
              <w:ind w:left="6" w:right="285"/>
              <w:jc w:val="both"/>
            </w:pPr>
            <w:r w:rsidRPr="00667ADD">
              <w:t>ПК 3.3</w:t>
            </w:r>
          </w:p>
        </w:tc>
        <w:tc>
          <w:tcPr>
            <w:tcW w:w="3979" w:type="dxa"/>
          </w:tcPr>
          <w:p w14:paraId="1230A1FF" w14:textId="77777777" w:rsidR="00300F7A" w:rsidRPr="00667ADD" w:rsidRDefault="00B748A6" w:rsidP="00161EAD">
            <w:pPr>
              <w:pStyle w:val="TableParagraph"/>
              <w:spacing w:line="233" w:lineRule="exact"/>
              <w:jc w:val="both"/>
            </w:pPr>
            <w:r w:rsidRPr="00667ADD">
              <w:t>2,1,4,3</w:t>
            </w:r>
          </w:p>
        </w:tc>
      </w:tr>
      <w:tr w:rsidR="00300F7A" w:rsidRPr="00667ADD" w14:paraId="5DE81968" w14:textId="77777777" w:rsidTr="00CE54DF">
        <w:trPr>
          <w:trHeight w:val="70"/>
        </w:trPr>
        <w:tc>
          <w:tcPr>
            <w:tcW w:w="451" w:type="dxa"/>
          </w:tcPr>
          <w:p w14:paraId="5B517E72" w14:textId="77777777" w:rsidR="00300F7A" w:rsidRPr="00667ADD" w:rsidRDefault="00300F7A" w:rsidP="00161EAD">
            <w:pPr>
              <w:pStyle w:val="TableParagraph"/>
            </w:pPr>
            <w:r w:rsidRPr="00667ADD">
              <w:rPr>
                <w:spacing w:val="-10"/>
              </w:rPr>
              <w:t xml:space="preserve">  2</w:t>
            </w:r>
          </w:p>
        </w:tc>
        <w:tc>
          <w:tcPr>
            <w:tcW w:w="4678" w:type="dxa"/>
          </w:tcPr>
          <w:p w14:paraId="27F0B470" w14:textId="77777777" w:rsidR="00D97BE6" w:rsidRDefault="00B748A6" w:rsidP="00B748A6">
            <w:pPr>
              <w:pStyle w:val="TableParagraph"/>
            </w:pPr>
            <w:r w:rsidRPr="009613ED">
              <w:t xml:space="preserve">Соотнести основные принципы коммерческой деятельности: </w:t>
            </w:r>
            <w:r w:rsidR="00D97BE6">
              <w:t>1.Не</w:t>
            </w:r>
            <w:r w:rsidRPr="009613ED">
              <w:t>разрывная связь коммерции с маркетингом</w:t>
            </w:r>
            <w:r>
              <w:t xml:space="preserve">; </w:t>
            </w:r>
          </w:p>
          <w:p w14:paraId="2FE96AC5" w14:textId="77777777" w:rsidR="00D97BE6" w:rsidRDefault="00D97BE6" w:rsidP="00B748A6">
            <w:pPr>
              <w:pStyle w:val="TableParagraph"/>
            </w:pPr>
            <w:r>
              <w:t>2.Г</w:t>
            </w:r>
            <w:r w:rsidR="00B748A6" w:rsidRPr="009613ED">
              <w:t>ибкость коммерции</w:t>
            </w:r>
            <w:r w:rsidR="00B748A6">
              <w:t xml:space="preserve">; </w:t>
            </w:r>
          </w:p>
          <w:p w14:paraId="1645973F" w14:textId="77777777" w:rsidR="00D97BE6" w:rsidRDefault="00D97BE6" w:rsidP="00B748A6">
            <w:pPr>
              <w:pStyle w:val="TableParagraph"/>
            </w:pPr>
            <w:r>
              <w:t>3.У</w:t>
            </w:r>
            <w:r w:rsidR="00B748A6" w:rsidRPr="009613ED">
              <w:t>мение предвидеть коммерческие риски</w:t>
            </w:r>
            <w:r w:rsidR="00B748A6">
              <w:t xml:space="preserve"> </w:t>
            </w:r>
          </w:p>
          <w:p w14:paraId="606CB88C" w14:textId="7AAB3CBA" w:rsidR="00B748A6" w:rsidRPr="009613ED" w:rsidRDefault="00D97BE6" w:rsidP="00B748A6">
            <w:pPr>
              <w:pStyle w:val="TableParagraph"/>
            </w:pPr>
            <w:r>
              <w:t>с</w:t>
            </w:r>
            <w:r w:rsidR="00B748A6">
              <w:t xml:space="preserve"> их содержанием: </w:t>
            </w:r>
          </w:p>
          <w:p w14:paraId="45F0CA98" w14:textId="36068DA8" w:rsidR="00B748A6" w:rsidRPr="009613ED" w:rsidRDefault="00D97BE6" w:rsidP="00B748A6">
            <w:pPr>
              <w:pStyle w:val="TableParagraph"/>
            </w:pPr>
            <w:r>
              <w:t>А)</w:t>
            </w:r>
            <w:r w:rsidR="00B748A6" w:rsidRPr="009613ED">
              <w:t xml:space="preserve"> Сущность современной концепции маркетинга состоит в том, чтобы «производить </w:t>
            </w:r>
            <w:r w:rsidR="00B748A6" w:rsidRPr="009613ED">
              <w:lastRenderedPageBreak/>
              <w:t>только то, что будет куплено», т.е. создание нужного рынку товара и потребителя в одно и то же время.</w:t>
            </w:r>
          </w:p>
          <w:p w14:paraId="41990D19" w14:textId="24051377" w:rsidR="00B748A6" w:rsidRPr="009613ED" w:rsidRDefault="00D97BE6" w:rsidP="00B748A6">
            <w:pPr>
              <w:pStyle w:val="TableParagraph"/>
            </w:pPr>
            <w:r>
              <w:t>Б)</w:t>
            </w:r>
            <w:r w:rsidR="00B748A6" w:rsidRPr="009613ED">
              <w:t xml:space="preserve"> должна проявляться в своевременном учете требований рынка, для чего необходимы изучение и прогнозирование товарных рынков, развитие сбытовой рекламы, внедрение инноваций, </w:t>
            </w:r>
            <w:r>
              <w:t>и т.д.</w:t>
            </w:r>
          </w:p>
          <w:p w14:paraId="279856CB" w14:textId="338EB3F1" w:rsidR="00300F7A" w:rsidRPr="00667ADD" w:rsidRDefault="00D97BE6" w:rsidP="00B748A6">
            <w:pPr>
              <w:pStyle w:val="TableParagraph"/>
            </w:pPr>
            <w:r>
              <w:t>В)</w:t>
            </w:r>
            <w:r w:rsidR="00B748A6" w:rsidRPr="009613ED">
              <w:t xml:space="preserve"> При планировании коммерческой деятельности важно предусмотреть влияние всех возможных рисков</w:t>
            </w:r>
            <w:r w:rsidR="00281CA9">
              <w:t>,</w:t>
            </w:r>
            <w:r w:rsidR="00B748A6">
              <w:t xml:space="preserve"> необходимо использование максимально возможного объема информации</w:t>
            </w:r>
            <w:r w:rsidR="00281CA9">
              <w:t>.</w:t>
            </w:r>
            <w:r w:rsidR="00300F7A" w:rsidRPr="00667ADD">
              <w:t xml:space="preserve"> </w:t>
            </w:r>
          </w:p>
        </w:tc>
        <w:tc>
          <w:tcPr>
            <w:tcW w:w="1418" w:type="dxa"/>
          </w:tcPr>
          <w:p w14:paraId="1A467401" w14:textId="77777777" w:rsidR="00300F7A" w:rsidRPr="00667ADD" w:rsidRDefault="00300F7A" w:rsidP="00161EAD">
            <w:r w:rsidRPr="00667ADD">
              <w:lastRenderedPageBreak/>
              <w:t>ПК 3.3</w:t>
            </w:r>
          </w:p>
        </w:tc>
        <w:tc>
          <w:tcPr>
            <w:tcW w:w="3979" w:type="dxa"/>
          </w:tcPr>
          <w:p w14:paraId="1BDCFE11" w14:textId="0D7FA976" w:rsidR="00B748A6" w:rsidRPr="009613ED" w:rsidRDefault="00B748A6" w:rsidP="00B748A6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613ED">
              <w:rPr>
                <w:iCs/>
              </w:rPr>
              <w:t xml:space="preserve">1. </w:t>
            </w:r>
            <w:r w:rsidR="00D97BE6">
              <w:rPr>
                <w:iCs/>
              </w:rPr>
              <w:t>А</w:t>
            </w:r>
          </w:p>
          <w:p w14:paraId="080B9265" w14:textId="65E18176" w:rsidR="00B748A6" w:rsidRPr="009613ED" w:rsidRDefault="00B748A6" w:rsidP="00B748A6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613ED">
              <w:rPr>
                <w:iCs/>
              </w:rPr>
              <w:t xml:space="preserve">2. </w:t>
            </w:r>
            <w:r w:rsidR="00D97BE6">
              <w:rPr>
                <w:iCs/>
              </w:rPr>
              <w:t>Б</w:t>
            </w:r>
          </w:p>
          <w:p w14:paraId="3EFBD35B" w14:textId="70D93403" w:rsidR="00300F7A" w:rsidRPr="00667ADD" w:rsidRDefault="00D97BE6" w:rsidP="00B748A6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Cs/>
              </w:rPr>
              <w:t xml:space="preserve">  </w:t>
            </w:r>
            <w:r w:rsidR="00B748A6" w:rsidRPr="009613ED">
              <w:rPr>
                <w:iCs/>
              </w:rPr>
              <w:t xml:space="preserve">3. </w:t>
            </w:r>
            <w:r>
              <w:rPr>
                <w:iCs/>
              </w:rPr>
              <w:t>В</w:t>
            </w:r>
          </w:p>
        </w:tc>
      </w:tr>
      <w:tr w:rsidR="00300F7A" w:rsidRPr="00667ADD" w14:paraId="08B4F985" w14:textId="77777777" w:rsidTr="00CE54DF">
        <w:trPr>
          <w:trHeight w:val="1016"/>
        </w:trPr>
        <w:tc>
          <w:tcPr>
            <w:tcW w:w="451" w:type="dxa"/>
          </w:tcPr>
          <w:p w14:paraId="2C239255" w14:textId="77777777" w:rsidR="00300F7A" w:rsidRPr="00667ADD" w:rsidRDefault="00300F7A" w:rsidP="00161EAD">
            <w:pPr>
              <w:pStyle w:val="TableParagraph"/>
              <w:ind w:left="99"/>
            </w:pPr>
            <w:r w:rsidRPr="00667ADD">
              <w:rPr>
                <w:spacing w:val="-10"/>
              </w:rPr>
              <w:t>3</w:t>
            </w:r>
          </w:p>
        </w:tc>
        <w:tc>
          <w:tcPr>
            <w:tcW w:w="4678" w:type="dxa"/>
          </w:tcPr>
          <w:p w14:paraId="65DFFEB8" w14:textId="77777777" w:rsidR="00B06B0E" w:rsidRDefault="00B748A6" w:rsidP="00B748A6">
            <w:pPr>
              <w:pStyle w:val="TableParagraph"/>
            </w:pPr>
            <w:r w:rsidRPr="009613ED">
              <w:t>Установите соответствие поняти</w:t>
            </w:r>
            <w:r>
              <w:t>й</w:t>
            </w:r>
            <w:r w:rsidRPr="009613ED">
              <w:t xml:space="preserve">: </w:t>
            </w:r>
          </w:p>
          <w:p w14:paraId="6C394C4F" w14:textId="77777777" w:rsidR="00B06B0E" w:rsidRDefault="00B06B0E" w:rsidP="00B748A6">
            <w:pPr>
              <w:pStyle w:val="TableParagraph"/>
            </w:pPr>
            <w:r>
              <w:t>1.М</w:t>
            </w:r>
            <w:r w:rsidR="00B748A6" w:rsidRPr="009613ED">
              <w:t>атериальные потери</w:t>
            </w:r>
            <w:r w:rsidR="00B748A6">
              <w:t xml:space="preserve">; </w:t>
            </w:r>
            <w:r>
              <w:t>2.Т</w:t>
            </w:r>
            <w:r w:rsidR="00B748A6" w:rsidRPr="009613ED">
              <w:t>рудовые потери</w:t>
            </w:r>
            <w:r w:rsidR="00B748A6">
              <w:t xml:space="preserve">; </w:t>
            </w:r>
          </w:p>
          <w:p w14:paraId="3666411B" w14:textId="77777777" w:rsidR="00B06B0E" w:rsidRDefault="00B06B0E" w:rsidP="00B748A6">
            <w:pPr>
              <w:pStyle w:val="TableParagraph"/>
            </w:pPr>
            <w:r>
              <w:t>3.Ф</w:t>
            </w:r>
            <w:r w:rsidR="00B748A6" w:rsidRPr="009613ED">
              <w:t>инансовые потери</w:t>
            </w:r>
            <w:r w:rsidR="00B748A6">
              <w:t xml:space="preserve"> </w:t>
            </w:r>
          </w:p>
          <w:p w14:paraId="6BB1A1C4" w14:textId="79D68982" w:rsidR="00B748A6" w:rsidRPr="009613ED" w:rsidRDefault="00B748A6" w:rsidP="00B748A6">
            <w:pPr>
              <w:pStyle w:val="TableParagraph"/>
            </w:pPr>
            <w:r>
              <w:t xml:space="preserve">и их содержанием: </w:t>
            </w:r>
          </w:p>
          <w:p w14:paraId="1897C2B5" w14:textId="223A1242" w:rsidR="00B748A6" w:rsidRPr="009613ED" w:rsidRDefault="00B06B0E" w:rsidP="00B748A6">
            <w:pPr>
              <w:pStyle w:val="TableParagraph"/>
            </w:pPr>
            <w:r>
              <w:t>А</w:t>
            </w:r>
            <w:r w:rsidR="00B748A6" w:rsidRPr="009613ED">
              <w:t>. Не предусмотренные проектом затраты или прямые потери материальных объектов в натуральном выражении (здания, сооружения, передаточные устройства, полуфабрикаты, материалы, сырье, комплектующие изделий).</w:t>
            </w:r>
          </w:p>
          <w:p w14:paraId="11155FD1" w14:textId="7E22BCD2" w:rsidR="00B748A6" w:rsidRPr="009613ED" w:rsidRDefault="00B06B0E" w:rsidP="00B748A6">
            <w:pPr>
              <w:pStyle w:val="TableParagraph"/>
            </w:pPr>
            <w:r>
              <w:t>Б</w:t>
            </w:r>
            <w:r w:rsidR="00B748A6" w:rsidRPr="009613ED">
              <w:t>. Потери рабочего времени, вызванные случайными или непредвиденными обстоятельствами.</w:t>
            </w:r>
          </w:p>
          <w:p w14:paraId="7C098207" w14:textId="05097475" w:rsidR="00300F7A" w:rsidRPr="00667ADD" w:rsidRDefault="00B06B0E" w:rsidP="00B748A6">
            <w:pPr>
              <w:pStyle w:val="TableParagraph"/>
              <w:ind w:left="99"/>
            </w:pPr>
            <w:r>
              <w:t>В</w:t>
            </w:r>
            <w:r w:rsidR="00B748A6" w:rsidRPr="009613ED">
              <w:t>. Возникают в результате прямого денежного ущерба (не предусмотренные предпринимательским проектом платежи, штрафы, выплаты за просроченные кредиты, дополнительные налоги, утрата денежных средств или ценных бумаг).</w:t>
            </w:r>
          </w:p>
        </w:tc>
        <w:tc>
          <w:tcPr>
            <w:tcW w:w="1418" w:type="dxa"/>
          </w:tcPr>
          <w:p w14:paraId="13CE5416" w14:textId="77777777" w:rsidR="00300F7A" w:rsidRPr="00667ADD" w:rsidRDefault="00300F7A" w:rsidP="00161EAD">
            <w:r w:rsidRPr="00667ADD">
              <w:t>ПК 3.3</w:t>
            </w:r>
          </w:p>
        </w:tc>
        <w:tc>
          <w:tcPr>
            <w:tcW w:w="3979" w:type="dxa"/>
          </w:tcPr>
          <w:p w14:paraId="6D7C881C" w14:textId="6C7E97AC" w:rsidR="00B748A6" w:rsidRPr="009613ED" w:rsidRDefault="00B748A6" w:rsidP="00B748A6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613ED">
              <w:rPr>
                <w:iCs/>
              </w:rPr>
              <w:t xml:space="preserve">1. </w:t>
            </w:r>
            <w:r w:rsidR="00B06B0E">
              <w:rPr>
                <w:iCs/>
              </w:rPr>
              <w:t>А</w:t>
            </w:r>
          </w:p>
          <w:p w14:paraId="5D7E9C3F" w14:textId="067B1A62" w:rsidR="00B748A6" w:rsidRPr="009613ED" w:rsidRDefault="00B748A6" w:rsidP="00B748A6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613ED">
              <w:rPr>
                <w:iCs/>
              </w:rPr>
              <w:t xml:space="preserve">2. </w:t>
            </w:r>
            <w:r w:rsidR="00B06B0E">
              <w:rPr>
                <w:iCs/>
              </w:rPr>
              <w:t>Б</w:t>
            </w:r>
          </w:p>
          <w:p w14:paraId="5D3D0350" w14:textId="62326196" w:rsidR="00300F7A" w:rsidRPr="00667ADD" w:rsidRDefault="00B748A6" w:rsidP="00B748A6">
            <w:pPr>
              <w:pStyle w:val="TableParagraph"/>
              <w:spacing w:before="1" w:line="233" w:lineRule="exact"/>
              <w:jc w:val="both"/>
            </w:pPr>
            <w:r>
              <w:rPr>
                <w:iCs/>
              </w:rPr>
              <w:t xml:space="preserve">  </w:t>
            </w:r>
            <w:r w:rsidRPr="009613ED">
              <w:rPr>
                <w:iCs/>
              </w:rPr>
              <w:t xml:space="preserve">3. </w:t>
            </w:r>
            <w:r w:rsidR="00B06B0E">
              <w:rPr>
                <w:iCs/>
              </w:rPr>
              <w:t>В</w:t>
            </w:r>
          </w:p>
        </w:tc>
      </w:tr>
      <w:tr w:rsidR="00E23E02" w:rsidRPr="00667ADD" w14:paraId="7EED5FDE" w14:textId="77777777" w:rsidTr="00CE54DF">
        <w:trPr>
          <w:trHeight w:val="908"/>
        </w:trPr>
        <w:tc>
          <w:tcPr>
            <w:tcW w:w="451" w:type="dxa"/>
          </w:tcPr>
          <w:p w14:paraId="21D5148C" w14:textId="77777777" w:rsidR="00E23E02" w:rsidRPr="00667ADD" w:rsidRDefault="00E23E02" w:rsidP="00E23E02">
            <w:pPr>
              <w:pStyle w:val="TableParagraph"/>
              <w:spacing w:line="252" w:lineRule="exact"/>
              <w:ind w:left="99"/>
            </w:pPr>
            <w:r w:rsidRPr="00667ADD">
              <w:rPr>
                <w:spacing w:val="-10"/>
              </w:rPr>
              <w:t>4</w:t>
            </w:r>
          </w:p>
        </w:tc>
        <w:tc>
          <w:tcPr>
            <w:tcW w:w="4678" w:type="dxa"/>
          </w:tcPr>
          <w:p w14:paraId="389929FD" w14:textId="77777777" w:rsidR="00B06B0E" w:rsidRDefault="00E23E02" w:rsidP="00E23E02">
            <w:pPr>
              <w:pStyle w:val="TableParagraph"/>
            </w:pPr>
            <w:r w:rsidRPr="009613ED">
              <w:t>Установите соответствие поняти</w:t>
            </w:r>
            <w:r>
              <w:t>й</w:t>
            </w:r>
            <w:r w:rsidRPr="009613ED">
              <w:t xml:space="preserve"> вид</w:t>
            </w:r>
            <w:r>
              <w:t>ов</w:t>
            </w:r>
            <w:r w:rsidRPr="009613ED">
              <w:t xml:space="preserve"> риска с допустимым значением потерь предприятия в результате ведения коммерческой деятельности: </w:t>
            </w:r>
          </w:p>
          <w:p w14:paraId="0681FF4D" w14:textId="22AA4420" w:rsidR="00E23E02" w:rsidRPr="009613ED" w:rsidRDefault="00B06B0E" w:rsidP="00E23E02">
            <w:pPr>
              <w:pStyle w:val="TableParagraph"/>
            </w:pPr>
            <w:r>
              <w:t>1.Р</w:t>
            </w:r>
            <w:r w:rsidR="00E23E02" w:rsidRPr="009613ED">
              <w:t>иск допустим</w:t>
            </w:r>
            <w:r w:rsidR="00E23E02">
              <w:t>;</w:t>
            </w:r>
          </w:p>
          <w:p w14:paraId="5A0A38D8" w14:textId="77777777" w:rsidR="00B06B0E" w:rsidRDefault="00B06B0E" w:rsidP="00E23E02">
            <w:pPr>
              <w:pStyle w:val="TableParagraph"/>
            </w:pPr>
            <w:r>
              <w:t>2.Р</w:t>
            </w:r>
            <w:r w:rsidR="00E23E02" w:rsidRPr="009613ED">
              <w:t>иск считается критическим</w:t>
            </w:r>
            <w:r w:rsidR="00E23E02">
              <w:t xml:space="preserve">; </w:t>
            </w:r>
            <w:r>
              <w:t>3.Р</w:t>
            </w:r>
            <w:r w:rsidR="00E23E02" w:rsidRPr="009613ED">
              <w:t>иск считается приемлемым</w:t>
            </w:r>
            <w:r w:rsidR="00E23E02">
              <w:t xml:space="preserve">; </w:t>
            </w:r>
            <w:r>
              <w:t>4.Р</w:t>
            </w:r>
            <w:r w:rsidR="00E23E02" w:rsidRPr="009613ED">
              <w:t>иск является катастрофическим</w:t>
            </w:r>
            <w:r w:rsidR="00E23E02">
              <w:t xml:space="preserve"> </w:t>
            </w:r>
          </w:p>
          <w:p w14:paraId="442BE88A" w14:textId="6DE08990" w:rsidR="00E23E02" w:rsidRPr="009613ED" w:rsidRDefault="00E23E02" w:rsidP="00E23E02">
            <w:pPr>
              <w:pStyle w:val="TableParagraph"/>
            </w:pPr>
            <w:r>
              <w:t xml:space="preserve">и их содержанием: </w:t>
            </w:r>
          </w:p>
          <w:p w14:paraId="6384DF7B" w14:textId="399DD10F" w:rsidR="00E23E02" w:rsidRPr="009613ED" w:rsidRDefault="00B06B0E" w:rsidP="00E23E02">
            <w:pPr>
              <w:pStyle w:val="TableParagraph"/>
            </w:pPr>
            <w:r>
              <w:t>А</w:t>
            </w:r>
            <w:r w:rsidR="00E23E02" w:rsidRPr="009613ED">
              <w:t>.</w:t>
            </w:r>
            <w:r w:rsidR="00E23E02" w:rsidRPr="009613ED">
              <w:tab/>
              <w:t>если уровень потерь не превышает размер чистой прибыли или, возможны потери расчетной прибыли в пределах 0–25%;</w:t>
            </w:r>
          </w:p>
          <w:p w14:paraId="7B7E5A5B" w14:textId="58A902C8" w:rsidR="00E23E02" w:rsidRPr="009613ED" w:rsidRDefault="00B06B0E" w:rsidP="00E23E02">
            <w:pPr>
              <w:pStyle w:val="TableParagraph"/>
            </w:pPr>
            <w:r>
              <w:t>Б</w:t>
            </w:r>
            <w:r w:rsidR="00E23E02" w:rsidRPr="009613ED">
              <w:t>.</w:t>
            </w:r>
            <w:r w:rsidR="00E23E02" w:rsidRPr="009613ED">
              <w:tab/>
              <w:t>когда уровень потерь не превышает размер расчетной прибыли или возможны потери расчетной прибыли в пределах 25–50%;</w:t>
            </w:r>
          </w:p>
          <w:p w14:paraId="395D4BBF" w14:textId="3A3405B3" w:rsidR="00E23E02" w:rsidRPr="009613ED" w:rsidRDefault="00B06B0E" w:rsidP="00E23E02">
            <w:pPr>
              <w:pStyle w:val="TableParagraph"/>
            </w:pPr>
            <w:r>
              <w:t>В</w:t>
            </w:r>
            <w:r w:rsidR="00E23E02" w:rsidRPr="009613ED">
              <w:t>.</w:t>
            </w:r>
            <w:r w:rsidR="00E23E02" w:rsidRPr="009613ED">
              <w:tab/>
              <w:t>если есть опасность потерять не только прибыль, но и средства, вложенные в операцию, или возможны потери расчетной прибыли в 50–75%;</w:t>
            </w:r>
          </w:p>
          <w:p w14:paraId="4B2FAD70" w14:textId="31D0BD83" w:rsidR="00E23E02" w:rsidRPr="00667ADD" w:rsidRDefault="00B06B0E" w:rsidP="00E23E02">
            <w:pPr>
              <w:pStyle w:val="TableParagraph"/>
              <w:spacing w:line="252" w:lineRule="exact"/>
              <w:ind w:left="99"/>
            </w:pPr>
            <w:r>
              <w:t>Г</w:t>
            </w:r>
            <w:r w:rsidR="00E23E02" w:rsidRPr="009613ED">
              <w:t>.</w:t>
            </w:r>
            <w:r w:rsidR="00E23E02" w:rsidRPr="009613ED">
              <w:tab/>
              <w:t>когда потери в размерах больше, чем собственный капитал; ожидаемые потери способны превзойти размер ожидаемых доходов от операции и достичь величины, равной всему имущественному состоянию организации.</w:t>
            </w:r>
          </w:p>
        </w:tc>
        <w:tc>
          <w:tcPr>
            <w:tcW w:w="1418" w:type="dxa"/>
          </w:tcPr>
          <w:p w14:paraId="7F1D6D5D" w14:textId="33622068" w:rsidR="00E23E02" w:rsidRPr="00667ADD" w:rsidRDefault="00E23E02" w:rsidP="00E23E02">
            <w:r w:rsidRPr="00667ADD">
              <w:t>ПК 3.3</w:t>
            </w:r>
          </w:p>
        </w:tc>
        <w:tc>
          <w:tcPr>
            <w:tcW w:w="3979" w:type="dxa"/>
          </w:tcPr>
          <w:p w14:paraId="26F97429" w14:textId="00A283C7" w:rsidR="00E23E02" w:rsidRPr="009613ED" w:rsidRDefault="00E23E02" w:rsidP="00E23E02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613ED">
              <w:rPr>
                <w:iCs/>
              </w:rPr>
              <w:t>1.</w:t>
            </w:r>
            <w:r w:rsidRPr="009613ED">
              <w:rPr>
                <w:iCs/>
              </w:rPr>
              <w:tab/>
            </w:r>
            <w:r w:rsidR="00B06B0E">
              <w:rPr>
                <w:iCs/>
              </w:rPr>
              <w:t>А</w:t>
            </w:r>
          </w:p>
          <w:p w14:paraId="4AEA079C" w14:textId="02AA2C39" w:rsidR="00E23E02" w:rsidRPr="009613ED" w:rsidRDefault="00E23E02" w:rsidP="00E23E02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613ED">
              <w:rPr>
                <w:iCs/>
              </w:rPr>
              <w:t>2.</w:t>
            </w:r>
            <w:r w:rsidRPr="009613ED">
              <w:rPr>
                <w:iCs/>
              </w:rPr>
              <w:tab/>
            </w:r>
            <w:r w:rsidR="00B06B0E">
              <w:rPr>
                <w:iCs/>
              </w:rPr>
              <w:t>В</w:t>
            </w:r>
          </w:p>
          <w:p w14:paraId="0F32C6CA" w14:textId="280F23A1" w:rsidR="00E23E02" w:rsidRPr="009613ED" w:rsidRDefault="00E23E02" w:rsidP="00E23E02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613ED">
              <w:rPr>
                <w:iCs/>
              </w:rPr>
              <w:t>3.</w:t>
            </w:r>
            <w:r w:rsidRPr="009613ED">
              <w:rPr>
                <w:iCs/>
              </w:rPr>
              <w:tab/>
            </w:r>
            <w:r w:rsidR="00B06B0E">
              <w:rPr>
                <w:iCs/>
              </w:rPr>
              <w:t>Б</w:t>
            </w:r>
          </w:p>
          <w:p w14:paraId="2A00E211" w14:textId="2EA08041" w:rsidR="00E23E02" w:rsidRPr="00667ADD" w:rsidRDefault="00E23E02" w:rsidP="00E23E02">
            <w:pPr>
              <w:pStyle w:val="TableParagraph"/>
              <w:spacing w:line="252" w:lineRule="exact"/>
              <w:ind w:left="109" w:right="103"/>
              <w:jc w:val="both"/>
            </w:pPr>
            <w:r w:rsidRPr="009613ED">
              <w:rPr>
                <w:iCs/>
              </w:rPr>
              <w:t>4.</w:t>
            </w:r>
            <w:r w:rsidRPr="009613ED">
              <w:rPr>
                <w:iCs/>
              </w:rPr>
              <w:tab/>
            </w:r>
            <w:r w:rsidR="00B06B0E">
              <w:rPr>
                <w:iCs/>
              </w:rPr>
              <w:t>Г</w:t>
            </w:r>
          </w:p>
        </w:tc>
      </w:tr>
      <w:tr w:rsidR="00E23E02" w:rsidRPr="00667ADD" w14:paraId="775C1C43" w14:textId="77777777" w:rsidTr="00CE54DF">
        <w:trPr>
          <w:trHeight w:val="978"/>
        </w:trPr>
        <w:tc>
          <w:tcPr>
            <w:tcW w:w="451" w:type="dxa"/>
          </w:tcPr>
          <w:p w14:paraId="7383C29A" w14:textId="77777777" w:rsidR="00E23E02" w:rsidRPr="00667ADD" w:rsidRDefault="00E23E02" w:rsidP="00E23E02">
            <w:pPr>
              <w:pStyle w:val="TableParagraph"/>
              <w:ind w:left="99"/>
            </w:pPr>
            <w:r w:rsidRPr="00667ADD">
              <w:rPr>
                <w:spacing w:val="-10"/>
              </w:rPr>
              <w:t>5</w:t>
            </w:r>
          </w:p>
        </w:tc>
        <w:tc>
          <w:tcPr>
            <w:tcW w:w="4678" w:type="dxa"/>
          </w:tcPr>
          <w:p w14:paraId="35BA3F1C" w14:textId="77777777" w:rsidR="00A46521" w:rsidRDefault="00E23E02" w:rsidP="00E23E02">
            <w:pPr>
              <w:pStyle w:val="TableParagraph"/>
              <w:ind w:left="99"/>
              <w:rPr>
                <w:bCs/>
              </w:rPr>
            </w:pPr>
            <w:r w:rsidRPr="00667ADD">
              <w:t>Соотнести понятия:</w:t>
            </w:r>
            <w:r w:rsidRPr="00667ADD">
              <w:rPr>
                <w:bCs/>
              </w:rPr>
              <w:t xml:space="preserve"> </w:t>
            </w:r>
            <w:r w:rsidR="00A46521">
              <w:rPr>
                <w:bCs/>
              </w:rPr>
              <w:t>1.И</w:t>
            </w:r>
            <w:r w:rsidRPr="00667ADD">
              <w:rPr>
                <w:bCs/>
              </w:rPr>
              <w:t>ндивидуальный предприниматель</w:t>
            </w:r>
            <w:r>
              <w:rPr>
                <w:bCs/>
              </w:rPr>
              <w:t xml:space="preserve">, </w:t>
            </w:r>
          </w:p>
          <w:p w14:paraId="148221AB" w14:textId="77777777" w:rsidR="00293A89" w:rsidRDefault="00A46521" w:rsidP="00E23E02">
            <w:pPr>
              <w:pStyle w:val="TableParagraph"/>
              <w:ind w:left="99"/>
            </w:pPr>
            <w:r>
              <w:rPr>
                <w:bCs/>
              </w:rPr>
              <w:t>2.А</w:t>
            </w:r>
            <w:r w:rsidR="00E23E02" w:rsidRPr="00667ADD">
              <w:t>кционерное общество</w:t>
            </w:r>
            <w:r w:rsidR="00E23E02">
              <w:t xml:space="preserve">, </w:t>
            </w:r>
            <w:r w:rsidR="00293A89">
              <w:t>3.О</w:t>
            </w:r>
            <w:r w:rsidR="00E23E02" w:rsidRPr="00667ADD">
              <w:t>бщество с ограниченной ответственностью</w:t>
            </w:r>
            <w:r w:rsidR="00E23E02">
              <w:t xml:space="preserve"> </w:t>
            </w:r>
          </w:p>
          <w:p w14:paraId="20CD90FF" w14:textId="746389D2" w:rsidR="00E23E02" w:rsidRPr="00667ADD" w:rsidRDefault="00293A89" w:rsidP="00E23E02">
            <w:pPr>
              <w:pStyle w:val="TableParagraph"/>
              <w:ind w:left="99"/>
            </w:pPr>
            <w:r>
              <w:lastRenderedPageBreak/>
              <w:t>с</w:t>
            </w:r>
            <w:r w:rsidR="00E23E02">
              <w:t xml:space="preserve"> </w:t>
            </w:r>
            <w:r w:rsidR="00E23E02">
              <w:rPr>
                <w:iCs/>
              </w:rPr>
              <w:t>их содержанием:</w:t>
            </w:r>
          </w:p>
          <w:p w14:paraId="094054A4" w14:textId="26607F2E" w:rsidR="00E23E02" w:rsidRPr="00667ADD" w:rsidRDefault="00293A89" w:rsidP="00E23E02">
            <w:pPr>
              <w:pStyle w:val="TableParagraph"/>
              <w:ind w:left="99"/>
            </w:pPr>
            <w:r>
              <w:t>А</w:t>
            </w:r>
            <w:r w:rsidR="00E23E02" w:rsidRPr="00667ADD">
              <w:t>. Один человек является владельцем бизнеса, который получает всю прибыль и несет все хозяйственные риски.</w:t>
            </w:r>
          </w:p>
          <w:p w14:paraId="03FBCE6E" w14:textId="7FCC529B" w:rsidR="00E23E02" w:rsidRPr="00667ADD" w:rsidRDefault="00293A89" w:rsidP="00E23E02">
            <w:pPr>
              <w:pStyle w:val="TableParagraph"/>
              <w:ind w:left="99"/>
            </w:pPr>
            <w:r>
              <w:t>Б</w:t>
            </w:r>
            <w:r w:rsidR="00E23E02" w:rsidRPr="00667ADD">
              <w:t>. Каждый участник данной формы вносит финансовые или материальные средства в уставной капитал и рискует только своей долей в нем. Не все партнеры обязаны управлять бизнесом, а лишь тот, кто является генеральным директором.</w:t>
            </w:r>
          </w:p>
          <w:p w14:paraId="6E2B03F0" w14:textId="6E299386" w:rsidR="00E23E02" w:rsidRPr="00667ADD" w:rsidRDefault="00293A89" w:rsidP="00E23E02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t>В</w:t>
            </w:r>
            <w:r w:rsidR="00B06B0E">
              <w:t>.</w:t>
            </w:r>
            <w:r w:rsidR="00E23E02" w:rsidRPr="00667ADD">
              <w:t xml:space="preserve"> Если партнерство желает расти и для расширения требуются финансовые ресурсы, тогда владельцы могут выпустить свои акции, подкрепленные материальным имуществом компании, и продать их часть будущим инвесторам. </w:t>
            </w:r>
          </w:p>
        </w:tc>
        <w:tc>
          <w:tcPr>
            <w:tcW w:w="1418" w:type="dxa"/>
          </w:tcPr>
          <w:p w14:paraId="0342EDF3" w14:textId="5682086D" w:rsidR="00E23E02" w:rsidRPr="00667ADD" w:rsidRDefault="00E23E02" w:rsidP="00E23E02">
            <w:pPr>
              <w:pStyle w:val="TableParagraph"/>
              <w:ind w:right="1"/>
              <w:jc w:val="both"/>
            </w:pPr>
            <w:r w:rsidRPr="00667ADD">
              <w:lastRenderedPageBreak/>
              <w:t>ПК 3.3</w:t>
            </w:r>
          </w:p>
        </w:tc>
        <w:tc>
          <w:tcPr>
            <w:tcW w:w="3979" w:type="dxa"/>
          </w:tcPr>
          <w:p w14:paraId="39AF3C26" w14:textId="70A1D380" w:rsidR="00E23E02" w:rsidRPr="00667ADD" w:rsidRDefault="00293A89" w:rsidP="00E23E02">
            <w:pPr>
              <w:pStyle w:val="TableParagraph"/>
              <w:numPr>
                <w:ilvl w:val="0"/>
                <w:numId w:val="27"/>
              </w:numPr>
              <w:spacing w:line="233" w:lineRule="exact"/>
            </w:pPr>
            <w:r>
              <w:rPr>
                <w:bCs/>
              </w:rPr>
              <w:t>А</w:t>
            </w:r>
          </w:p>
          <w:p w14:paraId="12A3527B" w14:textId="126B0197" w:rsidR="00E23E02" w:rsidRPr="00E00FA2" w:rsidRDefault="00293A89" w:rsidP="00E23E02">
            <w:pPr>
              <w:pStyle w:val="TableParagraph"/>
              <w:numPr>
                <w:ilvl w:val="0"/>
                <w:numId w:val="27"/>
              </w:numPr>
              <w:tabs>
                <w:tab w:val="left" w:pos="424"/>
              </w:tabs>
              <w:spacing w:line="233" w:lineRule="exact"/>
              <w:rPr>
                <w:iCs/>
              </w:rPr>
            </w:pPr>
            <w:r>
              <w:t>В</w:t>
            </w:r>
          </w:p>
          <w:p w14:paraId="1E9FE68B" w14:textId="6BCE688A" w:rsidR="00E23E02" w:rsidRPr="00667ADD" w:rsidRDefault="00293A89" w:rsidP="00E23E02">
            <w:pPr>
              <w:pStyle w:val="TableParagraph"/>
              <w:numPr>
                <w:ilvl w:val="0"/>
                <w:numId w:val="27"/>
              </w:numPr>
              <w:spacing w:line="252" w:lineRule="exact"/>
            </w:pPr>
            <w:r>
              <w:t>Б</w:t>
            </w:r>
          </w:p>
        </w:tc>
      </w:tr>
      <w:tr w:rsidR="00E23E02" w:rsidRPr="00667ADD" w14:paraId="17D70CB4" w14:textId="77777777" w:rsidTr="00CE54DF">
        <w:trPr>
          <w:trHeight w:val="709"/>
        </w:trPr>
        <w:tc>
          <w:tcPr>
            <w:tcW w:w="451" w:type="dxa"/>
          </w:tcPr>
          <w:p w14:paraId="23B53844" w14:textId="77777777" w:rsidR="00E23E02" w:rsidRPr="00667ADD" w:rsidRDefault="00E23E02" w:rsidP="00E23E02">
            <w:pPr>
              <w:pStyle w:val="TableParagraph"/>
              <w:ind w:left="99"/>
            </w:pPr>
            <w:r w:rsidRPr="00667ADD">
              <w:rPr>
                <w:spacing w:val="-10"/>
              </w:rPr>
              <w:t>6</w:t>
            </w:r>
          </w:p>
        </w:tc>
        <w:tc>
          <w:tcPr>
            <w:tcW w:w="4678" w:type="dxa"/>
          </w:tcPr>
          <w:p w14:paraId="5C127D30" w14:textId="77777777" w:rsidR="00A46521" w:rsidRDefault="00E23E02" w:rsidP="00E23E02">
            <w:pPr>
              <w:pStyle w:val="TableParagraph"/>
              <w:ind w:left="99"/>
              <w:rPr>
                <w:shd w:val="clear" w:color="auto" w:fill="FFFFFF"/>
              </w:rPr>
            </w:pPr>
            <w:r w:rsidRPr="00667ADD">
              <w:rPr>
                <w:shd w:val="clear" w:color="auto" w:fill="FFFFFF"/>
              </w:rPr>
              <w:t xml:space="preserve">Установите соответствие </w:t>
            </w:r>
            <w:r>
              <w:rPr>
                <w:shd w:val="clear" w:color="auto" w:fill="FFFFFF"/>
              </w:rPr>
              <w:t>понятиями</w:t>
            </w:r>
            <w:r w:rsidRPr="00667ADD">
              <w:rPr>
                <w:shd w:val="clear" w:color="auto" w:fill="FFFFFF"/>
              </w:rPr>
              <w:t xml:space="preserve"> способ</w:t>
            </w:r>
            <w:r>
              <w:rPr>
                <w:shd w:val="clear" w:color="auto" w:fill="FFFFFF"/>
              </w:rPr>
              <w:t>ов</w:t>
            </w:r>
            <w:r w:rsidRPr="00667ADD">
              <w:rPr>
                <w:shd w:val="clear" w:color="auto" w:fill="FFFFFF"/>
              </w:rPr>
              <w:t xml:space="preserve"> обеспечения исполнения обязательств:</w:t>
            </w:r>
            <w:r>
              <w:rPr>
                <w:shd w:val="clear" w:color="auto" w:fill="FFFFFF"/>
              </w:rPr>
              <w:t xml:space="preserve"> </w:t>
            </w:r>
          </w:p>
          <w:p w14:paraId="30FD6390" w14:textId="77777777" w:rsidR="00A46521" w:rsidRDefault="00A46521" w:rsidP="00E23E02">
            <w:pPr>
              <w:pStyle w:val="TableParagraph"/>
              <w:ind w:left="99"/>
              <w:rPr>
                <w:iCs/>
              </w:rPr>
            </w:pPr>
            <w:r>
              <w:rPr>
                <w:shd w:val="clear" w:color="auto" w:fill="FFFFFF"/>
              </w:rPr>
              <w:t>1.Н</w:t>
            </w:r>
            <w:r w:rsidR="00E23E02" w:rsidRPr="00667ADD">
              <w:rPr>
                <w:iCs/>
              </w:rPr>
              <w:t>еустойка</w:t>
            </w:r>
            <w:r w:rsidR="00E23E02">
              <w:rPr>
                <w:iCs/>
              </w:rPr>
              <w:t xml:space="preserve">, </w:t>
            </w:r>
          </w:p>
          <w:p w14:paraId="3E042B55" w14:textId="77777777" w:rsidR="00A46521" w:rsidRDefault="00A46521" w:rsidP="00E23E02">
            <w:pPr>
              <w:pStyle w:val="TableParagraph"/>
              <w:ind w:left="99"/>
              <w:rPr>
                <w:iCs/>
              </w:rPr>
            </w:pPr>
            <w:r>
              <w:rPr>
                <w:iCs/>
              </w:rPr>
              <w:t>2.Б</w:t>
            </w:r>
            <w:r w:rsidR="00E23E02" w:rsidRPr="00667ADD">
              <w:rPr>
                <w:iCs/>
              </w:rPr>
              <w:t>анковская гарантия</w:t>
            </w:r>
            <w:r w:rsidR="00E23E02">
              <w:rPr>
                <w:iCs/>
              </w:rPr>
              <w:t xml:space="preserve">, </w:t>
            </w:r>
          </w:p>
          <w:p w14:paraId="01C267CC" w14:textId="77777777" w:rsidR="00A46521" w:rsidRDefault="00A46521" w:rsidP="00E23E02">
            <w:pPr>
              <w:pStyle w:val="TableParagraph"/>
              <w:ind w:left="99"/>
              <w:rPr>
                <w:iCs/>
              </w:rPr>
            </w:pPr>
            <w:r>
              <w:rPr>
                <w:iCs/>
              </w:rPr>
              <w:t>3.З</w:t>
            </w:r>
            <w:r w:rsidR="00E23E02" w:rsidRPr="00E00FA2">
              <w:rPr>
                <w:iCs/>
              </w:rPr>
              <w:t>адат</w:t>
            </w:r>
            <w:r w:rsidR="00E23E02">
              <w:rPr>
                <w:iCs/>
              </w:rPr>
              <w:t xml:space="preserve">ок </w:t>
            </w:r>
          </w:p>
          <w:p w14:paraId="7A3C6157" w14:textId="43ADE8A2" w:rsidR="00E23E02" w:rsidRPr="00E00FA2" w:rsidRDefault="00E23E02" w:rsidP="00E23E02">
            <w:pPr>
              <w:pStyle w:val="TableParagraph"/>
              <w:ind w:left="99"/>
              <w:rPr>
                <w:shd w:val="clear" w:color="auto" w:fill="FFFFFF"/>
              </w:rPr>
            </w:pPr>
            <w:r>
              <w:rPr>
                <w:iCs/>
              </w:rPr>
              <w:t>и их содержанием:</w:t>
            </w:r>
          </w:p>
          <w:p w14:paraId="796F423C" w14:textId="2485762A" w:rsidR="00E23E02" w:rsidRPr="00667ADD" w:rsidRDefault="00A46521" w:rsidP="00E23E02">
            <w:pPr>
              <w:pStyle w:val="TableParagraph"/>
              <w:ind w:left="99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А</w:t>
            </w:r>
            <w:r w:rsidR="00E23E02" w:rsidRPr="00667ADD">
              <w:rPr>
                <w:shd w:val="clear" w:color="auto" w:fill="FFFFFF"/>
              </w:rPr>
              <w:t>. определенная законом или договором денежная сумма, которую должник обязан уплатить кредитору в случае неисполнения или ненадлежащего исполнения обязательства, в частности, в случае просрочки исполнения.</w:t>
            </w:r>
          </w:p>
          <w:p w14:paraId="3C4CECE9" w14:textId="02B35E13" w:rsidR="00E23E02" w:rsidRPr="00667ADD" w:rsidRDefault="00A46521" w:rsidP="00E23E02">
            <w:pPr>
              <w:pStyle w:val="TableParagraph"/>
              <w:ind w:left="99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Б</w:t>
            </w:r>
            <w:r w:rsidR="00E23E02" w:rsidRPr="00667ADD">
              <w:rPr>
                <w:shd w:val="clear" w:color="auto" w:fill="FFFFFF"/>
              </w:rPr>
              <w:t>. банк, иное кредитное учреждение или страховая организация (гарант) дают по просьбе другого лица (принципала) письменное обязательство уплатить кредитору принципала (бенефициару) в соответствии с условиями даваемого гарантом обязательства денежную сумму по представлении бенефициаром письменного требования о ее уплате</w:t>
            </w:r>
          </w:p>
          <w:p w14:paraId="6E297CE2" w14:textId="6C5F3DED" w:rsidR="00E23E02" w:rsidRPr="005B1F24" w:rsidRDefault="00A46521" w:rsidP="00E23E02">
            <w:pPr>
              <w:pStyle w:val="TableParagraph"/>
              <w:ind w:left="99"/>
            </w:pPr>
            <w:r>
              <w:rPr>
                <w:shd w:val="clear" w:color="auto" w:fill="FFFFFF"/>
              </w:rPr>
              <w:t>В</w:t>
            </w:r>
            <w:r w:rsidR="00E23E02" w:rsidRPr="00667ADD">
              <w:rPr>
                <w:shd w:val="clear" w:color="auto" w:fill="FFFFFF"/>
              </w:rPr>
              <w:t>. денежная сумма,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исполнения.</w:t>
            </w:r>
          </w:p>
        </w:tc>
        <w:tc>
          <w:tcPr>
            <w:tcW w:w="1418" w:type="dxa"/>
          </w:tcPr>
          <w:p w14:paraId="48A8ECED" w14:textId="558A24D9" w:rsidR="00E23E02" w:rsidRDefault="00E23E02" w:rsidP="00E23E02">
            <w:r w:rsidRPr="00667ADD">
              <w:t>ПК 3.3</w:t>
            </w:r>
          </w:p>
        </w:tc>
        <w:tc>
          <w:tcPr>
            <w:tcW w:w="3979" w:type="dxa"/>
          </w:tcPr>
          <w:p w14:paraId="13961FA2" w14:textId="17E6E2E5" w:rsidR="00E23E02" w:rsidRPr="00667ADD" w:rsidRDefault="00E23E02" w:rsidP="00E23E02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 w:rsidRPr="00667ADD">
              <w:rPr>
                <w:iCs/>
              </w:rPr>
              <w:t xml:space="preserve">1. </w:t>
            </w:r>
            <w:r w:rsidR="00A46521">
              <w:rPr>
                <w:iCs/>
              </w:rPr>
              <w:t>А</w:t>
            </w:r>
          </w:p>
          <w:p w14:paraId="01485409" w14:textId="4D4D73C9" w:rsidR="00E23E02" w:rsidRPr="00667ADD" w:rsidRDefault="00E23E02" w:rsidP="00E23E02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 w:rsidRPr="00667ADD">
              <w:rPr>
                <w:iCs/>
              </w:rPr>
              <w:t xml:space="preserve">2. </w:t>
            </w:r>
            <w:r w:rsidR="00A46521">
              <w:rPr>
                <w:iCs/>
              </w:rPr>
              <w:t>Б</w:t>
            </w:r>
          </w:p>
          <w:p w14:paraId="4ECC8A00" w14:textId="0559233B" w:rsidR="00E23E02" w:rsidRPr="00667ADD" w:rsidRDefault="00E23E02" w:rsidP="00E23E02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Cs/>
              </w:rPr>
              <w:t xml:space="preserve">       </w:t>
            </w:r>
            <w:r w:rsidRPr="00667ADD">
              <w:rPr>
                <w:iCs/>
              </w:rPr>
              <w:t xml:space="preserve">3. </w:t>
            </w:r>
            <w:r w:rsidR="00A46521">
              <w:rPr>
                <w:iCs/>
              </w:rPr>
              <w:t>В</w:t>
            </w:r>
          </w:p>
        </w:tc>
      </w:tr>
      <w:tr w:rsidR="00E23E02" w:rsidRPr="00667ADD" w14:paraId="1DD002B2" w14:textId="77777777" w:rsidTr="00CE54DF">
        <w:trPr>
          <w:trHeight w:val="709"/>
        </w:trPr>
        <w:tc>
          <w:tcPr>
            <w:tcW w:w="451" w:type="dxa"/>
          </w:tcPr>
          <w:p w14:paraId="300F0725" w14:textId="77777777" w:rsidR="00E23E02" w:rsidRPr="00667ADD" w:rsidRDefault="00E23E02" w:rsidP="00E23E02">
            <w:pPr>
              <w:pStyle w:val="TableParagraph"/>
              <w:ind w:left="99"/>
              <w:rPr>
                <w:spacing w:val="-10"/>
              </w:rPr>
            </w:pPr>
            <w:r w:rsidRPr="00667ADD">
              <w:rPr>
                <w:spacing w:val="-10"/>
              </w:rPr>
              <w:t>7</w:t>
            </w:r>
          </w:p>
        </w:tc>
        <w:tc>
          <w:tcPr>
            <w:tcW w:w="4678" w:type="dxa"/>
          </w:tcPr>
          <w:p w14:paraId="56A616D1" w14:textId="77777777" w:rsidR="00A46521" w:rsidRDefault="00E23E02" w:rsidP="00E23E02">
            <w:pPr>
              <w:pStyle w:val="TableParagraph"/>
              <w:ind w:left="99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 xml:space="preserve">Установите соответствие между </w:t>
            </w:r>
            <w:r w:rsidRPr="00667ADD">
              <w:rPr>
                <w:b/>
                <w:shd w:val="clear" w:color="auto" w:fill="FFFFFF"/>
              </w:rPr>
              <w:t>видами договоров</w:t>
            </w:r>
            <w:r>
              <w:rPr>
                <w:b/>
                <w:shd w:val="clear" w:color="auto" w:fill="FFFFFF"/>
              </w:rPr>
              <w:t xml:space="preserve">: </w:t>
            </w:r>
            <w:r w:rsidR="00A46521" w:rsidRPr="00A46521">
              <w:rPr>
                <w:bCs/>
                <w:shd w:val="clear" w:color="auto" w:fill="FFFFFF"/>
              </w:rPr>
              <w:t>1.Д</w:t>
            </w:r>
            <w:r w:rsidRPr="00A46521">
              <w:rPr>
                <w:bCs/>
                <w:shd w:val="clear" w:color="auto" w:fill="FFFFFF"/>
              </w:rPr>
              <w:t>оговор</w:t>
            </w:r>
            <w:r w:rsidRPr="00667ADD">
              <w:rPr>
                <w:shd w:val="clear" w:color="auto" w:fill="FFFFFF"/>
              </w:rPr>
              <w:t xml:space="preserve"> купли-продажи</w:t>
            </w:r>
            <w:r>
              <w:rPr>
                <w:shd w:val="clear" w:color="auto" w:fill="FFFFFF"/>
              </w:rPr>
              <w:t xml:space="preserve">, </w:t>
            </w:r>
            <w:r w:rsidR="00A46521">
              <w:rPr>
                <w:shd w:val="clear" w:color="auto" w:fill="FFFFFF"/>
              </w:rPr>
              <w:t>2.Д</w:t>
            </w:r>
            <w:r w:rsidRPr="00667ADD">
              <w:t>оговор поставки</w:t>
            </w:r>
            <w:r>
              <w:rPr>
                <w:b/>
                <w:shd w:val="clear" w:color="auto" w:fill="FFFFFF"/>
              </w:rPr>
              <w:t xml:space="preserve"> </w:t>
            </w:r>
          </w:p>
          <w:p w14:paraId="4B91E14B" w14:textId="32B14B64" w:rsidR="00E23E02" w:rsidRPr="00667ADD" w:rsidRDefault="00E23E02" w:rsidP="00E23E02">
            <w:pPr>
              <w:pStyle w:val="TableParagraph"/>
              <w:ind w:left="99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и их содержанием</w:t>
            </w:r>
            <w:r w:rsidRPr="00667ADD">
              <w:rPr>
                <w:b/>
                <w:shd w:val="clear" w:color="auto" w:fill="FFFFFF"/>
              </w:rPr>
              <w:t>:</w:t>
            </w:r>
          </w:p>
          <w:p w14:paraId="367CE5B2" w14:textId="6A5D8CD7" w:rsidR="00E23E02" w:rsidRPr="00667ADD" w:rsidRDefault="00A46521" w:rsidP="00E23E02">
            <w:pPr>
              <w:pStyle w:val="TableParagraph"/>
              <w:ind w:left="99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А</w:t>
            </w:r>
            <w:r w:rsidR="00E23E02" w:rsidRPr="00667ADD">
              <w:rPr>
                <w:shd w:val="clear" w:color="auto" w:fill="FFFFFF"/>
              </w:rPr>
              <w:t xml:space="preserve">. </w:t>
            </w:r>
            <w:r>
              <w:rPr>
                <w:shd w:val="clear" w:color="auto" w:fill="FFFFFF"/>
              </w:rPr>
              <w:t>Д</w:t>
            </w:r>
            <w:r w:rsidR="00E23E02" w:rsidRPr="00667ADD">
              <w:rPr>
                <w:shd w:val="clear" w:color="auto" w:fill="FFFFFF"/>
              </w:rPr>
              <w:t>оговор, по которому одна сторона (продавец) обязуется передать вещь (товаров) в собственность другой стороне (покупателю), а покупатель обязуется принять этот товар и уплатить за него определённую денежную сумму (цену);</w:t>
            </w:r>
          </w:p>
          <w:p w14:paraId="7084A345" w14:textId="37491C05" w:rsidR="00E23E02" w:rsidRPr="00667ADD" w:rsidRDefault="00A46521" w:rsidP="00E23E02">
            <w:pPr>
              <w:pStyle w:val="TableParagraph"/>
              <w:ind w:left="99"/>
              <w:rPr>
                <w:spacing w:val="-2"/>
              </w:rPr>
            </w:pPr>
            <w:r>
              <w:rPr>
                <w:shd w:val="clear" w:color="auto" w:fill="FFFFFF"/>
              </w:rPr>
              <w:t>Б</w:t>
            </w:r>
            <w:r w:rsidR="00E23E02" w:rsidRPr="00667ADD">
              <w:rPr>
                <w:shd w:val="clear" w:color="auto" w:fill="FFFFFF"/>
              </w:rPr>
              <w:t xml:space="preserve">. </w:t>
            </w:r>
            <w:r>
              <w:rPr>
                <w:shd w:val="clear" w:color="auto" w:fill="FFFFFF"/>
              </w:rPr>
              <w:t>Д</w:t>
            </w:r>
            <w:r w:rsidR="00E23E02" w:rsidRPr="00667ADD">
              <w:rPr>
                <w:shd w:val="clear" w:color="auto" w:fill="FFFFFF"/>
              </w:rPr>
              <w:t xml:space="preserve">оговор согласно которому поставщик-продавец, осуществляющий предпринимательскую деятельность,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</w:t>
            </w:r>
            <w:r w:rsidR="00E23E02" w:rsidRPr="00667ADD">
              <w:rPr>
                <w:shd w:val="clear" w:color="auto" w:fill="FFFFFF"/>
              </w:rPr>
              <w:lastRenderedPageBreak/>
              <w:t>целях, не связанных с личным, семейным, домашним и иным подобным использованием</w:t>
            </w:r>
          </w:p>
        </w:tc>
        <w:tc>
          <w:tcPr>
            <w:tcW w:w="1418" w:type="dxa"/>
          </w:tcPr>
          <w:p w14:paraId="2B788474" w14:textId="2FB47E36" w:rsidR="00E23E02" w:rsidRDefault="00E23E02" w:rsidP="00E23E02">
            <w:r w:rsidRPr="00667ADD">
              <w:lastRenderedPageBreak/>
              <w:t>ПК 3.3</w:t>
            </w:r>
          </w:p>
        </w:tc>
        <w:tc>
          <w:tcPr>
            <w:tcW w:w="3979" w:type="dxa"/>
          </w:tcPr>
          <w:p w14:paraId="497E2FAE" w14:textId="4F86670C" w:rsidR="00E23E02" w:rsidRPr="00667ADD" w:rsidRDefault="00E23E02" w:rsidP="00E23E02">
            <w:pPr>
              <w:pStyle w:val="TableParagraph"/>
              <w:spacing w:line="233" w:lineRule="exact"/>
              <w:ind w:left="469"/>
              <w:jc w:val="both"/>
            </w:pPr>
            <w:r w:rsidRPr="00667ADD">
              <w:t>1</w:t>
            </w:r>
            <w:r w:rsidR="00A46521">
              <w:t>.</w:t>
            </w:r>
            <w:r w:rsidR="00A46521">
              <w:rPr>
                <w:shd w:val="clear" w:color="auto" w:fill="FFFFFF"/>
              </w:rPr>
              <w:t>А</w:t>
            </w:r>
          </w:p>
          <w:p w14:paraId="08F80260" w14:textId="45FFBBC6" w:rsidR="00E23E02" w:rsidRPr="00667ADD" w:rsidRDefault="00E23E02" w:rsidP="00E23E02">
            <w:pPr>
              <w:pStyle w:val="TableParagraph"/>
              <w:spacing w:line="233" w:lineRule="exact"/>
              <w:ind w:left="469"/>
              <w:jc w:val="both"/>
            </w:pPr>
            <w:r w:rsidRPr="00667ADD">
              <w:t>2</w:t>
            </w:r>
            <w:r w:rsidR="00A46521">
              <w:t>.Б</w:t>
            </w:r>
          </w:p>
          <w:p w14:paraId="2D7FE063" w14:textId="77777777" w:rsidR="00E23E02" w:rsidRPr="00667ADD" w:rsidRDefault="00E23E02" w:rsidP="00E23E02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E23E02" w:rsidRPr="00667ADD" w14:paraId="29319511" w14:textId="77777777" w:rsidTr="00CE54DF">
        <w:trPr>
          <w:trHeight w:val="2400"/>
        </w:trPr>
        <w:tc>
          <w:tcPr>
            <w:tcW w:w="451" w:type="dxa"/>
          </w:tcPr>
          <w:p w14:paraId="50041A24" w14:textId="77777777" w:rsidR="00E23E02" w:rsidRPr="00667ADD" w:rsidRDefault="00E23E02" w:rsidP="00E23E02">
            <w:pPr>
              <w:pStyle w:val="TableParagraph"/>
              <w:ind w:left="99"/>
              <w:rPr>
                <w:spacing w:val="-10"/>
              </w:rPr>
            </w:pPr>
            <w:r w:rsidRPr="00667ADD">
              <w:rPr>
                <w:spacing w:val="-10"/>
              </w:rPr>
              <w:t>8</w:t>
            </w:r>
          </w:p>
        </w:tc>
        <w:tc>
          <w:tcPr>
            <w:tcW w:w="4678" w:type="dxa"/>
          </w:tcPr>
          <w:p w14:paraId="5659DE4D" w14:textId="399A7B13" w:rsidR="00E23E02" w:rsidRPr="005B1F24" w:rsidRDefault="004B6EF9" w:rsidP="00E23E02">
            <w:pPr>
              <w:pStyle w:val="TableParagraph"/>
              <w:ind w:left="99"/>
            </w:pPr>
            <w:r w:rsidRPr="00FC7063">
              <w:t>Что выступает субъектом государственного регулирования коммерческой деятельности?</w:t>
            </w:r>
          </w:p>
        </w:tc>
        <w:tc>
          <w:tcPr>
            <w:tcW w:w="1418" w:type="dxa"/>
          </w:tcPr>
          <w:p w14:paraId="50B22216" w14:textId="3A5AAE3E" w:rsidR="00E23E02" w:rsidRDefault="00E23E02" w:rsidP="00E23E02">
            <w:r w:rsidRPr="00667ADD">
              <w:t>ПК 3.3</w:t>
            </w:r>
          </w:p>
        </w:tc>
        <w:tc>
          <w:tcPr>
            <w:tcW w:w="3979" w:type="dxa"/>
          </w:tcPr>
          <w:p w14:paraId="5CD29855" w14:textId="278915F6" w:rsidR="00E23E02" w:rsidRPr="00667ADD" w:rsidRDefault="00E23E02" w:rsidP="004B6EF9">
            <w:pPr>
              <w:pStyle w:val="TableParagraph"/>
              <w:spacing w:line="233" w:lineRule="exact"/>
              <w:ind w:left="3"/>
              <w:jc w:val="both"/>
              <w:rPr>
                <w:iCs/>
                <w:shd w:val="clear" w:color="auto" w:fill="FFFFFF"/>
              </w:rPr>
            </w:pPr>
            <w:r w:rsidRPr="00667ADD">
              <w:t>1.</w:t>
            </w:r>
            <w:r w:rsidR="004B6EF9">
              <w:rPr>
                <w:iCs/>
                <w:shd w:val="clear" w:color="auto" w:fill="FFFFFF"/>
              </w:rPr>
              <w:t>Общественные организации и государство</w:t>
            </w:r>
          </w:p>
          <w:p w14:paraId="162AD5C4" w14:textId="3F5E15D1" w:rsidR="00E23E02" w:rsidRDefault="00E23E02" w:rsidP="004B6EF9">
            <w:pPr>
              <w:pStyle w:val="TableParagraph"/>
              <w:spacing w:line="233" w:lineRule="exact"/>
              <w:ind w:left="3"/>
              <w:jc w:val="both"/>
              <w:rPr>
                <w:b/>
                <w:bCs/>
                <w:iCs/>
                <w:shd w:val="clear" w:color="auto" w:fill="FFFFFF"/>
              </w:rPr>
            </w:pPr>
            <w:r w:rsidRPr="00667ADD">
              <w:t>2.</w:t>
            </w:r>
            <w:r w:rsidR="004B6EF9" w:rsidRPr="004B6EF9">
              <w:rPr>
                <w:b/>
                <w:bCs/>
              </w:rPr>
              <w:t>Государство, общественные организации, законодательные органы</w:t>
            </w:r>
          </w:p>
          <w:p w14:paraId="66C6F19A" w14:textId="4B36FA7A" w:rsidR="004B6EF9" w:rsidRPr="00667ADD" w:rsidRDefault="004B6EF9" w:rsidP="004B6EF9">
            <w:pPr>
              <w:pStyle w:val="TableParagraph"/>
              <w:spacing w:line="233" w:lineRule="exact"/>
              <w:ind w:left="3"/>
              <w:jc w:val="both"/>
              <w:rPr>
                <w:iCs/>
                <w:shd w:val="clear" w:color="auto" w:fill="FFFFFF"/>
              </w:rPr>
            </w:pPr>
            <w:r>
              <w:t>3.Законодательные органы</w:t>
            </w:r>
          </w:p>
          <w:p w14:paraId="04576E5D" w14:textId="77777777" w:rsidR="00E23E02" w:rsidRPr="00667ADD" w:rsidRDefault="00E23E02" w:rsidP="00E23E02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E23E02" w:rsidRPr="00667ADD" w14:paraId="440630C6" w14:textId="77777777" w:rsidTr="00CE54DF">
        <w:trPr>
          <w:trHeight w:val="709"/>
        </w:trPr>
        <w:tc>
          <w:tcPr>
            <w:tcW w:w="451" w:type="dxa"/>
          </w:tcPr>
          <w:p w14:paraId="14A61B2E" w14:textId="1CA2903E" w:rsidR="00E23E02" w:rsidRPr="00667ADD" w:rsidRDefault="00A46521" w:rsidP="00E23E02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4678" w:type="dxa"/>
          </w:tcPr>
          <w:p w14:paraId="436D6A2F" w14:textId="07C47CE3" w:rsidR="00E23E02" w:rsidRPr="00667ADD" w:rsidRDefault="00281CA9" w:rsidP="00E23E02">
            <w:pPr>
              <w:pStyle w:val="TableParagraph"/>
              <w:ind w:left="99"/>
              <w:rPr>
                <w:spacing w:val="-2"/>
              </w:rPr>
            </w:pPr>
            <w:r>
              <w:rPr>
                <w:bCs/>
                <w:iCs/>
                <w:spacing w:val="-2"/>
              </w:rPr>
              <w:t xml:space="preserve">К каким </w:t>
            </w:r>
            <w:r w:rsidR="00A46521" w:rsidRPr="00667ADD">
              <w:rPr>
                <w:bCs/>
                <w:iCs/>
                <w:spacing w:val="-2"/>
              </w:rPr>
              <w:t xml:space="preserve">методам  </w:t>
            </w:r>
            <w:r w:rsidR="00E23E02" w:rsidRPr="00667ADD">
              <w:rPr>
                <w:bCs/>
                <w:iCs/>
                <w:spacing w:val="-2"/>
              </w:rPr>
              <w:t>коммерческой деятельности можно отнести</w:t>
            </w:r>
            <w:r w:rsidR="00A46521" w:rsidRPr="00667ADD">
              <w:rPr>
                <w:iCs/>
              </w:rPr>
              <w:t xml:space="preserve"> кредитно-денежн</w:t>
            </w:r>
            <w:r w:rsidR="00A46521">
              <w:rPr>
                <w:iCs/>
              </w:rPr>
              <w:t>ую</w:t>
            </w:r>
            <w:r w:rsidR="00A46521" w:rsidRPr="00667ADD">
              <w:rPr>
                <w:iCs/>
              </w:rPr>
              <w:t xml:space="preserve"> политик</w:t>
            </w:r>
            <w:r w:rsidR="00A46521">
              <w:rPr>
                <w:iCs/>
              </w:rPr>
              <w:t xml:space="preserve">у? </w:t>
            </w:r>
          </w:p>
        </w:tc>
        <w:tc>
          <w:tcPr>
            <w:tcW w:w="1418" w:type="dxa"/>
          </w:tcPr>
          <w:p w14:paraId="578F68EF" w14:textId="750AAFF1" w:rsidR="00E23E02" w:rsidRDefault="00E23E02" w:rsidP="00E23E02">
            <w:r w:rsidRPr="00667ADD">
              <w:t>ПК 3.3</w:t>
            </w:r>
          </w:p>
        </w:tc>
        <w:tc>
          <w:tcPr>
            <w:tcW w:w="3979" w:type="dxa"/>
          </w:tcPr>
          <w:p w14:paraId="384B83A5" w14:textId="68E54CD8" w:rsidR="00E23E02" w:rsidRPr="005B1F24" w:rsidRDefault="00A46521" w:rsidP="00E23E02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667ADD">
              <w:rPr>
                <w:bCs/>
                <w:iCs/>
                <w:spacing w:val="-2"/>
              </w:rPr>
              <w:t>К косвенным</w:t>
            </w:r>
            <w:r w:rsidR="00CE54DF">
              <w:rPr>
                <w:bCs/>
                <w:iCs/>
                <w:spacing w:val="-2"/>
              </w:rPr>
              <w:t xml:space="preserve"> </w:t>
            </w:r>
            <w:r w:rsidR="00CE54DF" w:rsidRPr="00667ADD">
              <w:rPr>
                <w:bCs/>
                <w:iCs/>
                <w:spacing w:val="-2"/>
              </w:rPr>
              <w:t>методам  государственного регулирования</w:t>
            </w:r>
          </w:p>
        </w:tc>
      </w:tr>
      <w:tr w:rsidR="00E23E02" w:rsidRPr="00667ADD" w14:paraId="3C927F5C" w14:textId="77777777" w:rsidTr="00CE54DF">
        <w:trPr>
          <w:trHeight w:val="1076"/>
        </w:trPr>
        <w:tc>
          <w:tcPr>
            <w:tcW w:w="451" w:type="dxa"/>
          </w:tcPr>
          <w:p w14:paraId="6393C222" w14:textId="064BC8B8" w:rsidR="00E23E02" w:rsidRPr="00667ADD" w:rsidRDefault="00E23E02" w:rsidP="00E23E02">
            <w:pPr>
              <w:pStyle w:val="TableParagraph"/>
              <w:ind w:left="99"/>
              <w:rPr>
                <w:spacing w:val="-10"/>
              </w:rPr>
            </w:pPr>
            <w:r w:rsidRPr="00667ADD">
              <w:rPr>
                <w:spacing w:val="-10"/>
              </w:rPr>
              <w:t>1</w:t>
            </w:r>
            <w:r w:rsidR="00281CA9">
              <w:rPr>
                <w:spacing w:val="-10"/>
              </w:rPr>
              <w:t>0</w:t>
            </w:r>
          </w:p>
        </w:tc>
        <w:tc>
          <w:tcPr>
            <w:tcW w:w="4678" w:type="dxa"/>
          </w:tcPr>
          <w:p w14:paraId="368B71A9" w14:textId="77777777" w:rsidR="00E23E02" w:rsidRPr="00667ADD" w:rsidRDefault="00E23E02" w:rsidP="00E23E02">
            <w:pPr>
              <w:pStyle w:val="TableParagraph"/>
              <w:ind w:left="99"/>
              <w:rPr>
                <w:spacing w:val="-2"/>
              </w:rPr>
            </w:pPr>
            <w:r w:rsidRPr="00FC7063">
              <w:t>Классифицируйте риски по объективности их проявления:</w:t>
            </w:r>
          </w:p>
        </w:tc>
        <w:tc>
          <w:tcPr>
            <w:tcW w:w="1418" w:type="dxa"/>
          </w:tcPr>
          <w:p w14:paraId="1E943C09" w14:textId="1F7592D5" w:rsidR="00E23E02" w:rsidRDefault="00E23E02" w:rsidP="00E23E02">
            <w:r w:rsidRPr="00667ADD">
              <w:t>ПК 3.3</w:t>
            </w:r>
          </w:p>
        </w:tc>
        <w:tc>
          <w:tcPr>
            <w:tcW w:w="3979" w:type="dxa"/>
          </w:tcPr>
          <w:p w14:paraId="37CFDE5E" w14:textId="77777777" w:rsidR="00E23E02" w:rsidRPr="00667ADD" w:rsidRDefault="00E23E02" w:rsidP="00E23E02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C7063">
              <w:rPr>
                <w:iCs/>
              </w:rPr>
              <w:t>объективные и субъективные</w:t>
            </w:r>
          </w:p>
        </w:tc>
      </w:tr>
      <w:tr w:rsidR="00E23E02" w:rsidRPr="00667ADD" w14:paraId="03C6F6C1" w14:textId="77777777" w:rsidTr="00CE54DF">
        <w:trPr>
          <w:trHeight w:val="1165"/>
        </w:trPr>
        <w:tc>
          <w:tcPr>
            <w:tcW w:w="451" w:type="dxa"/>
          </w:tcPr>
          <w:p w14:paraId="05F78F4F" w14:textId="57BEFC65" w:rsidR="00E23E02" w:rsidRPr="00667ADD" w:rsidRDefault="00E23E02" w:rsidP="00E23E02">
            <w:pPr>
              <w:pStyle w:val="TableParagraph"/>
              <w:ind w:left="99"/>
              <w:rPr>
                <w:spacing w:val="-10"/>
              </w:rPr>
            </w:pPr>
            <w:r w:rsidRPr="00667ADD">
              <w:rPr>
                <w:spacing w:val="-10"/>
              </w:rPr>
              <w:t>1</w:t>
            </w:r>
            <w:r w:rsidR="00281CA9">
              <w:rPr>
                <w:spacing w:val="-10"/>
              </w:rPr>
              <w:t>1</w:t>
            </w:r>
          </w:p>
        </w:tc>
        <w:tc>
          <w:tcPr>
            <w:tcW w:w="4678" w:type="dxa"/>
          </w:tcPr>
          <w:p w14:paraId="05418F63" w14:textId="5E27AEEA" w:rsidR="00E23E02" w:rsidRPr="00667ADD" w:rsidRDefault="00986331" w:rsidP="00E23E02">
            <w:pPr>
              <w:pStyle w:val="TableParagraph"/>
              <w:ind w:left="99"/>
              <w:rPr>
                <w:spacing w:val="-2"/>
              </w:rPr>
            </w:pPr>
            <w:r>
              <w:t>Какая численность работников должна быть на малом предприятие?</w:t>
            </w:r>
            <w:r w:rsidR="00281CA9">
              <w:rPr>
                <w:iCs/>
              </w:rPr>
              <w:t xml:space="preserve"> </w:t>
            </w:r>
          </w:p>
        </w:tc>
        <w:tc>
          <w:tcPr>
            <w:tcW w:w="1418" w:type="dxa"/>
          </w:tcPr>
          <w:p w14:paraId="3F267998" w14:textId="08F63F77" w:rsidR="00E23E02" w:rsidRDefault="00E23E02" w:rsidP="00E23E02">
            <w:r w:rsidRPr="00667ADD">
              <w:t>ПК 3.3</w:t>
            </w:r>
          </w:p>
        </w:tc>
        <w:tc>
          <w:tcPr>
            <w:tcW w:w="3979" w:type="dxa"/>
          </w:tcPr>
          <w:p w14:paraId="6535E135" w14:textId="7EF2121B" w:rsidR="00986331" w:rsidRPr="00B71BC8" w:rsidRDefault="00986331" w:rsidP="00986331">
            <w:pPr>
              <w:pStyle w:val="TableParagraph"/>
              <w:ind w:left="99"/>
            </w:pPr>
            <w:r>
              <w:t>Н</w:t>
            </w:r>
            <w:r w:rsidRPr="00FC7063">
              <w:t xml:space="preserve">е </w:t>
            </w:r>
            <w:r>
              <w:t xml:space="preserve">должна </w:t>
            </w:r>
            <w:r w:rsidRPr="00FC7063">
              <w:t xml:space="preserve">превышает </w:t>
            </w:r>
            <w:r w:rsidRPr="00FC7063">
              <w:rPr>
                <w:iCs/>
              </w:rPr>
              <w:t xml:space="preserve">100 человек </w:t>
            </w:r>
          </w:p>
          <w:p w14:paraId="421391A3" w14:textId="4970C711" w:rsidR="00E23E02" w:rsidRPr="00B71BC8" w:rsidRDefault="00E23E02" w:rsidP="0098633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E23E02" w:rsidRPr="00667ADD" w14:paraId="191E0EE6" w14:textId="77777777" w:rsidTr="00CE54DF">
        <w:trPr>
          <w:trHeight w:val="1492"/>
        </w:trPr>
        <w:tc>
          <w:tcPr>
            <w:tcW w:w="451" w:type="dxa"/>
          </w:tcPr>
          <w:p w14:paraId="02F50A1B" w14:textId="5C14C263" w:rsidR="00E23E02" w:rsidRPr="00667ADD" w:rsidRDefault="00E23E02" w:rsidP="00E23E02">
            <w:pPr>
              <w:pStyle w:val="TableParagraph"/>
              <w:ind w:left="99"/>
              <w:rPr>
                <w:spacing w:val="-10"/>
              </w:rPr>
            </w:pPr>
            <w:r w:rsidRPr="00667ADD">
              <w:rPr>
                <w:spacing w:val="-10"/>
              </w:rPr>
              <w:t>1</w:t>
            </w:r>
            <w:r w:rsidR="00281CA9">
              <w:rPr>
                <w:spacing w:val="-10"/>
              </w:rPr>
              <w:t>2</w:t>
            </w:r>
          </w:p>
        </w:tc>
        <w:tc>
          <w:tcPr>
            <w:tcW w:w="4678" w:type="dxa"/>
          </w:tcPr>
          <w:p w14:paraId="0D9165EF" w14:textId="577D974E" w:rsidR="00E23E02" w:rsidRPr="00667ADD" w:rsidRDefault="00986331" w:rsidP="00E23E02">
            <w:pPr>
              <w:pStyle w:val="TableParagraph"/>
              <w:ind w:left="99"/>
            </w:pPr>
            <w:r w:rsidRPr="00FC7063">
              <w:rPr>
                <w:iCs/>
              </w:rPr>
              <w:t>Коммерческая деятельность</w:t>
            </w:r>
            <w:r w:rsidR="00E23E02" w:rsidRPr="00FC7063">
              <w:t>– это</w:t>
            </w:r>
            <w:r w:rsidR="00281CA9">
              <w:t>…</w:t>
            </w:r>
          </w:p>
        </w:tc>
        <w:tc>
          <w:tcPr>
            <w:tcW w:w="1418" w:type="dxa"/>
          </w:tcPr>
          <w:p w14:paraId="1E00372E" w14:textId="69ED73F2" w:rsidR="00E23E02" w:rsidRDefault="00E23E02" w:rsidP="00E23E02">
            <w:r w:rsidRPr="00667ADD">
              <w:t>ПК 3.3</w:t>
            </w:r>
          </w:p>
        </w:tc>
        <w:tc>
          <w:tcPr>
            <w:tcW w:w="3979" w:type="dxa"/>
          </w:tcPr>
          <w:p w14:paraId="0951906B" w14:textId="4120B130" w:rsidR="00E23E02" w:rsidRPr="00667ADD" w:rsidRDefault="00986331" w:rsidP="00E23E02">
            <w:pPr>
              <w:pStyle w:val="TableParagraph"/>
              <w:spacing w:line="233" w:lineRule="exact"/>
              <w:ind w:left="109"/>
              <w:jc w:val="both"/>
            </w:pPr>
            <w:r w:rsidRPr="00FC7063">
              <w:t>Совокупность выполняемых операций, которые осуществляются в процессе купли-продажи товаров и оказания торговых услуг с целью получения прибыли</w:t>
            </w:r>
          </w:p>
        </w:tc>
      </w:tr>
      <w:tr w:rsidR="00E23E02" w:rsidRPr="00667ADD" w14:paraId="62A32585" w14:textId="77777777" w:rsidTr="00CE54DF">
        <w:trPr>
          <w:trHeight w:val="557"/>
        </w:trPr>
        <w:tc>
          <w:tcPr>
            <w:tcW w:w="451" w:type="dxa"/>
          </w:tcPr>
          <w:p w14:paraId="312E3F9C" w14:textId="78C2337B" w:rsidR="00E23E02" w:rsidRPr="00667ADD" w:rsidRDefault="00E23E02" w:rsidP="00E23E02">
            <w:pPr>
              <w:pStyle w:val="TableParagraph"/>
              <w:ind w:left="99"/>
              <w:rPr>
                <w:spacing w:val="-10"/>
              </w:rPr>
            </w:pPr>
            <w:r w:rsidRPr="00667ADD">
              <w:rPr>
                <w:spacing w:val="-10"/>
              </w:rPr>
              <w:t>1</w:t>
            </w:r>
            <w:r w:rsidR="00281CA9">
              <w:rPr>
                <w:spacing w:val="-10"/>
              </w:rPr>
              <w:t>3</w:t>
            </w:r>
          </w:p>
        </w:tc>
        <w:tc>
          <w:tcPr>
            <w:tcW w:w="4678" w:type="dxa"/>
          </w:tcPr>
          <w:p w14:paraId="564B0409" w14:textId="62051C8E" w:rsidR="00E23E02" w:rsidRPr="00667ADD" w:rsidRDefault="00E23E02" w:rsidP="00E23E02">
            <w:pPr>
              <w:pStyle w:val="TableParagraph"/>
              <w:ind w:left="99"/>
            </w:pPr>
            <w:r>
              <w:t>К</w:t>
            </w:r>
            <w:r w:rsidRPr="00667ADD">
              <w:t>оммерческий документ, по которому</w:t>
            </w:r>
            <w:r>
              <w:t xml:space="preserve"> </w:t>
            </w:r>
            <w:r w:rsidRPr="00667ADD">
              <w:t>право собственности на предмет договора переходит от продавца к</w:t>
            </w:r>
            <w:r>
              <w:t xml:space="preserve"> </w:t>
            </w:r>
            <w:r w:rsidRPr="00667ADD">
              <w:t xml:space="preserve">покупателю. </w:t>
            </w:r>
            <w:r w:rsidRPr="006C32A5">
              <w:t>а покупатель обязуется принять этот товар и уплатить за него определенную денежную сумму (цену)</w:t>
            </w:r>
            <w:r w:rsidR="00281CA9">
              <w:t>, это</w:t>
            </w:r>
          </w:p>
        </w:tc>
        <w:tc>
          <w:tcPr>
            <w:tcW w:w="1418" w:type="dxa"/>
          </w:tcPr>
          <w:p w14:paraId="16E6A83C" w14:textId="55860233" w:rsidR="00E23E02" w:rsidRDefault="00E23E02" w:rsidP="00E23E02">
            <w:r w:rsidRPr="00667ADD">
              <w:t>ПК 3.3</w:t>
            </w:r>
          </w:p>
        </w:tc>
        <w:tc>
          <w:tcPr>
            <w:tcW w:w="3979" w:type="dxa"/>
          </w:tcPr>
          <w:p w14:paraId="29D0CCE8" w14:textId="0499EF42" w:rsidR="00E23E02" w:rsidRPr="00B25FA5" w:rsidRDefault="00E23E02" w:rsidP="00E23E02">
            <w:pPr>
              <w:pStyle w:val="TableParagraph"/>
              <w:numPr>
                <w:ilvl w:val="0"/>
                <w:numId w:val="28"/>
              </w:numPr>
              <w:spacing w:line="233" w:lineRule="exact"/>
              <w:ind w:left="140" w:firstLine="0"/>
              <w:jc w:val="both"/>
              <w:rPr>
                <w:b/>
                <w:bCs/>
              </w:rPr>
            </w:pPr>
            <w:r w:rsidRPr="00B25FA5">
              <w:rPr>
                <w:b/>
                <w:bCs/>
              </w:rPr>
              <w:t xml:space="preserve">Договор купли-продажи </w:t>
            </w:r>
          </w:p>
          <w:p w14:paraId="4A51A238" w14:textId="77777777" w:rsidR="00E23E02" w:rsidRDefault="00E23E02" w:rsidP="00E23E02">
            <w:pPr>
              <w:pStyle w:val="TableParagraph"/>
              <w:numPr>
                <w:ilvl w:val="0"/>
                <w:numId w:val="28"/>
              </w:numPr>
              <w:spacing w:line="233" w:lineRule="exact"/>
              <w:ind w:left="140" w:firstLine="0"/>
              <w:jc w:val="both"/>
            </w:pPr>
            <w:r>
              <w:t>Договор аренды</w:t>
            </w:r>
          </w:p>
          <w:p w14:paraId="5F7C8751" w14:textId="77777777" w:rsidR="00B25FA5" w:rsidRDefault="00E23E02" w:rsidP="00B25FA5">
            <w:pPr>
              <w:pStyle w:val="TableParagraph"/>
              <w:numPr>
                <w:ilvl w:val="0"/>
                <w:numId w:val="28"/>
              </w:numPr>
              <w:spacing w:line="233" w:lineRule="exact"/>
              <w:ind w:left="140" w:firstLine="0"/>
              <w:jc w:val="both"/>
              <w:rPr>
                <w:iCs/>
              </w:rPr>
            </w:pPr>
            <w:r>
              <w:t>Договор займа</w:t>
            </w:r>
          </w:p>
          <w:p w14:paraId="14CB9F18" w14:textId="14D2365F" w:rsidR="00E23E02" w:rsidRPr="00B25FA5" w:rsidRDefault="00E23E02" w:rsidP="00B25FA5">
            <w:pPr>
              <w:pStyle w:val="TableParagraph"/>
              <w:numPr>
                <w:ilvl w:val="0"/>
                <w:numId w:val="28"/>
              </w:numPr>
              <w:spacing w:line="233" w:lineRule="exact"/>
              <w:ind w:left="140" w:firstLine="0"/>
              <w:jc w:val="both"/>
              <w:rPr>
                <w:iCs/>
              </w:rPr>
            </w:pPr>
            <w:r>
              <w:t>Договор хранения</w:t>
            </w:r>
          </w:p>
        </w:tc>
      </w:tr>
      <w:tr w:rsidR="00E23E02" w:rsidRPr="00667ADD" w14:paraId="3E402598" w14:textId="77777777" w:rsidTr="00CE54DF">
        <w:trPr>
          <w:trHeight w:val="1076"/>
        </w:trPr>
        <w:tc>
          <w:tcPr>
            <w:tcW w:w="451" w:type="dxa"/>
          </w:tcPr>
          <w:p w14:paraId="27E35C4C" w14:textId="42352324" w:rsidR="00E23E02" w:rsidRPr="00667ADD" w:rsidRDefault="00E23E02" w:rsidP="00E23E02">
            <w:pPr>
              <w:pStyle w:val="TableParagraph"/>
              <w:ind w:left="99"/>
              <w:rPr>
                <w:spacing w:val="-10"/>
              </w:rPr>
            </w:pPr>
            <w:r w:rsidRPr="00667ADD">
              <w:rPr>
                <w:spacing w:val="-10"/>
              </w:rPr>
              <w:t>1</w:t>
            </w:r>
            <w:r w:rsidR="00281CA9">
              <w:rPr>
                <w:spacing w:val="-10"/>
              </w:rPr>
              <w:t>4</w:t>
            </w:r>
          </w:p>
        </w:tc>
        <w:tc>
          <w:tcPr>
            <w:tcW w:w="4678" w:type="dxa"/>
          </w:tcPr>
          <w:p w14:paraId="5858A88C" w14:textId="53765F5D" w:rsidR="00E23E02" w:rsidRPr="00667ADD" w:rsidRDefault="00E23E02" w:rsidP="00E23E02">
            <w:pPr>
              <w:pStyle w:val="TableParagraph"/>
              <w:ind w:left="99"/>
            </w:pPr>
            <w:r w:rsidRPr="00745B09">
              <w:t>Вид предпринимательской деятельности, связанный с приобретением и продажей товаров</w:t>
            </w:r>
            <w:r w:rsidR="00281CA9">
              <w:t>, это…</w:t>
            </w:r>
          </w:p>
        </w:tc>
        <w:tc>
          <w:tcPr>
            <w:tcW w:w="1418" w:type="dxa"/>
          </w:tcPr>
          <w:p w14:paraId="5C46F400" w14:textId="110F3EF7" w:rsidR="00E23E02" w:rsidRDefault="00E23E02" w:rsidP="00E23E02">
            <w:r w:rsidRPr="00667ADD">
              <w:t>ПК 3.3</w:t>
            </w:r>
          </w:p>
        </w:tc>
        <w:tc>
          <w:tcPr>
            <w:tcW w:w="3979" w:type="dxa"/>
          </w:tcPr>
          <w:p w14:paraId="290B887B" w14:textId="792560C1" w:rsidR="00E23E02" w:rsidRPr="00B25FA5" w:rsidRDefault="00E23E02" w:rsidP="00E23E02">
            <w:pPr>
              <w:pStyle w:val="TableParagraph"/>
              <w:numPr>
                <w:ilvl w:val="0"/>
                <w:numId w:val="29"/>
              </w:numPr>
              <w:spacing w:line="233" w:lineRule="exact"/>
              <w:jc w:val="both"/>
              <w:rPr>
                <w:b/>
                <w:bCs/>
              </w:rPr>
            </w:pPr>
            <w:r w:rsidRPr="00B25FA5">
              <w:rPr>
                <w:b/>
                <w:bCs/>
              </w:rPr>
              <w:t xml:space="preserve">Торговая деятельность </w:t>
            </w:r>
          </w:p>
          <w:p w14:paraId="3A7FA06A" w14:textId="77777777" w:rsidR="00E23E02" w:rsidRPr="00E00FA2" w:rsidRDefault="00E23E02" w:rsidP="00E23E02">
            <w:pPr>
              <w:pStyle w:val="TableParagraph"/>
              <w:numPr>
                <w:ilvl w:val="0"/>
                <w:numId w:val="29"/>
              </w:numPr>
              <w:spacing w:line="233" w:lineRule="exact"/>
              <w:jc w:val="both"/>
              <w:rPr>
                <w:iCs/>
              </w:rPr>
            </w:pPr>
            <w:r>
              <w:t>Коммерческая деятельность</w:t>
            </w:r>
          </w:p>
          <w:p w14:paraId="4D39D228" w14:textId="77777777" w:rsidR="00E23E02" w:rsidRPr="00667ADD" w:rsidRDefault="00E23E02" w:rsidP="00E23E02">
            <w:pPr>
              <w:pStyle w:val="TableParagraph"/>
              <w:numPr>
                <w:ilvl w:val="0"/>
                <w:numId w:val="29"/>
              </w:numPr>
              <w:spacing w:line="233" w:lineRule="exact"/>
              <w:jc w:val="both"/>
            </w:pPr>
            <w:r>
              <w:t>Производственная деятельность</w:t>
            </w:r>
          </w:p>
        </w:tc>
      </w:tr>
      <w:tr w:rsidR="00E23E02" w:rsidRPr="00667ADD" w14:paraId="439AC3E2" w14:textId="77777777" w:rsidTr="00CE54DF">
        <w:trPr>
          <w:trHeight w:val="1076"/>
        </w:trPr>
        <w:tc>
          <w:tcPr>
            <w:tcW w:w="451" w:type="dxa"/>
          </w:tcPr>
          <w:p w14:paraId="3DEF029F" w14:textId="32F90603" w:rsidR="00E23E02" w:rsidRPr="00667ADD" w:rsidRDefault="00E23E02" w:rsidP="00E23E02">
            <w:pPr>
              <w:pStyle w:val="TableParagraph"/>
              <w:ind w:left="99"/>
              <w:rPr>
                <w:spacing w:val="-10"/>
              </w:rPr>
            </w:pPr>
            <w:r w:rsidRPr="00667ADD">
              <w:rPr>
                <w:spacing w:val="-10"/>
              </w:rPr>
              <w:t>1</w:t>
            </w:r>
            <w:r w:rsidR="00281CA9">
              <w:rPr>
                <w:spacing w:val="-10"/>
              </w:rPr>
              <w:t>5</w:t>
            </w:r>
          </w:p>
        </w:tc>
        <w:tc>
          <w:tcPr>
            <w:tcW w:w="4678" w:type="dxa"/>
          </w:tcPr>
          <w:p w14:paraId="154475C4" w14:textId="5FA47106" w:rsidR="00E23E02" w:rsidRPr="00667ADD" w:rsidRDefault="00E23E02" w:rsidP="00E23E02">
            <w:pPr>
              <w:pStyle w:val="TableParagraph"/>
              <w:ind w:left="99"/>
            </w:pPr>
            <w:r>
              <w:rPr>
                <w:shd w:val="clear" w:color="auto" w:fill="FFFFFF"/>
              </w:rPr>
              <w:t xml:space="preserve">Целью государственного регулирования торговой деятельности </w:t>
            </w:r>
            <w:r w:rsidR="00281CA9">
              <w:rPr>
                <w:shd w:val="clear" w:color="auto" w:fill="FFFFFF"/>
              </w:rPr>
              <w:t xml:space="preserve">не </w:t>
            </w:r>
            <w:r>
              <w:rPr>
                <w:shd w:val="clear" w:color="auto" w:fill="FFFFFF"/>
              </w:rPr>
              <w:t>явля</w:t>
            </w:r>
            <w:r w:rsidR="00281CA9">
              <w:rPr>
                <w:shd w:val="clear" w:color="auto" w:fill="FFFFFF"/>
              </w:rPr>
              <w:t>е</w:t>
            </w:r>
            <w:r>
              <w:rPr>
                <w:shd w:val="clear" w:color="auto" w:fill="FFFFFF"/>
              </w:rPr>
              <w:t>тся:</w:t>
            </w:r>
          </w:p>
        </w:tc>
        <w:tc>
          <w:tcPr>
            <w:tcW w:w="1418" w:type="dxa"/>
          </w:tcPr>
          <w:p w14:paraId="7E66982C" w14:textId="10EF3471" w:rsidR="00E23E02" w:rsidRDefault="00E23E02" w:rsidP="00E23E02">
            <w:r w:rsidRPr="00667ADD">
              <w:t>ПК 3.3</w:t>
            </w:r>
          </w:p>
        </w:tc>
        <w:tc>
          <w:tcPr>
            <w:tcW w:w="3979" w:type="dxa"/>
          </w:tcPr>
          <w:p w14:paraId="40E8C420" w14:textId="662DC9E8" w:rsidR="00E23E02" w:rsidRPr="00281CA9" w:rsidRDefault="00E23E02" w:rsidP="00E23E02">
            <w:pPr>
              <w:pStyle w:val="TableParagraph"/>
              <w:numPr>
                <w:ilvl w:val="0"/>
                <w:numId w:val="30"/>
              </w:numPr>
              <w:tabs>
                <w:tab w:val="left" w:pos="565"/>
              </w:tabs>
              <w:spacing w:line="233" w:lineRule="exact"/>
              <w:ind w:left="140" w:firstLine="0"/>
              <w:jc w:val="both"/>
            </w:pPr>
            <w:r w:rsidRPr="00281CA9">
              <w:t xml:space="preserve">обеспечение единства экономического пространства в Российской Федерации путем установления требований к организации и осуществлению торговой деятельности; </w:t>
            </w:r>
          </w:p>
          <w:p w14:paraId="3CB8C815" w14:textId="3658E9E9" w:rsidR="00E23E02" w:rsidRPr="00281CA9" w:rsidRDefault="00E23E02" w:rsidP="00E23E02">
            <w:pPr>
              <w:pStyle w:val="TableParagraph"/>
              <w:numPr>
                <w:ilvl w:val="0"/>
                <w:numId w:val="30"/>
              </w:numPr>
              <w:tabs>
                <w:tab w:val="left" w:pos="565"/>
              </w:tabs>
              <w:spacing w:line="233" w:lineRule="exact"/>
              <w:ind w:left="140" w:firstLine="0"/>
              <w:jc w:val="both"/>
            </w:pPr>
            <w:r w:rsidRPr="00281CA9">
              <w:t>развитие торговой деятельности в целях удовлетворения потребностей отраслей экономики в произведенной продукции, обеспечения доступности товаров для населения, формирования конкурентной среды, поддержки российских производителей товаров;</w:t>
            </w:r>
            <w:r w:rsidRPr="00281CA9">
              <w:rPr>
                <w:shd w:val="clear" w:color="auto" w:fill="FFFFFF"/>
              </w:rPr>
              <w:t xml:space="preserve"> </w:t>
            </w:r>
          </w:p>
          <w:p w14:paraId="1E7D2FAD" w14:textId="3A821EEB" w:rsidR="00E23E02" w:rsidRPr="00552FD6" w:rsidRDefault="00E23E02" w:rsidP="00281CA9">
            <w:pPr>
              <w:pStyle w:val="TableParagraph"/>
              <w:numPr>
                <w:ilvl w:val="0"/>
                <w:numId w:val="30"/>
              </w:numPr>
              <w:tabs>
                <w:tab w:val="left" w:pos="565"/>
              </w:tabs>
              <w:spacing w:line="233" w:lineRule="exact"/>
              <w:ind w:left="140" w:firstLine="0"/>
              <w:jc w:val="both"/>
              <w:rPr>
                <w:iCs/>
              </w:rPr>
            </w:pPr>
            <w:r w:rsidRPr="00281CA9">
              <w:rPr>
                <w:b/>
                <w:bCs/>
              </w:rPr>
              <w:t>ограничение деятельности недобросовестных предпринимателей</w:t>
            </w:r>
          </w:p>
        </w:tc>
      </w:tr>
      <w:tr w:rsidR="00E23E02" w:rsidRPr="00667ADD" w14:paraId="63FFC838" w14:textId="77777777" w:rsidTr="00CE54DF">
        <w:trPr>
          <w:trHeight w:val="1076"/>
        </w:trPr>
        <w:tc>
          <w:tcPr>
            <w:tcW w:w="451" w:type="dxa"/>
          </w:tcPr>
          <w:p w14:paraId="23598C3F" w14:textId="05CC2465" w:rsidR="00E23E02" w:rsidRPr="00667ADD" w:rsidRDefault="00281CA9" w:rsidP="00E23E02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16</w:t>
            </w:r>
          </w:p>
        </w:tc>
        <w:tc>
          <w:tcPr>
            <w:tcW w:w="4678" w:type="dxa"/>
          </w:tcPr>
          <w:p w14:paraId="3D6609E1" w14:textId="2CE8DE69" w:rsidR="00E23E02" w:rsidRPr="00667ADD" w:rsidRDefault="00E23E02" w:rsidP="00E23E02">
            <w:pPr>
              <w:pStyle w:val="TableParagraph"/>
              <w:spacing w:line="233" w:lineRule="exact"/>
              <w:rPr>
                <w:noProof/>
              </w:rPr>
            </w:pPr>
            <w:r w:rsidRPr="006C00AB">
              <w:rPr>
                <w:shd w:val="clear" w:color="auto" w:fill="FFFFFF"/>
              </w:rPr>
              <w:t xml:space="preserve">Положения ФЗ от 28.12.2009 N 381-ФЗ "Об основах государственного регулирования торговой деятельности в Российской Федерации" применяются к отношениям, связанным с </w:t>
            </w:r>
            <w:r w:rsidRPr="006C00AB">
              <w:rPr>
                <w:shd w:val="clear" w:color="auto" w:fill="FFFFFF"/>
              </w:rPr>
              <w:lastRenderedPageBreak/>
              <w:t>организацией и осуществлением</w:t>
            </w:r>
          </w:p>
        </w:tc>
        <w:tc>
          <w:tcPr>
            <w:tcW w:w="1418" w:type="dxa"/>
          </w:tcPr>
          <w:p w14:paraId="0E95D109" w14:textId="43BB9B0F" w:rsidR="00E23E02" w:rsidRDefault="00E23E02" w:rsidP="00E23E02">
            <w:r w:rsidRPr="00667ADD">
              <w:lastRenderedPageBreak/>
              <w:t>ПК 3.3</w:t>
            </w:r>
          </w:p>
        </w:tc>
        <w:tc>
          <w:tcPr>
            <w:tcW w:w="3979" w:type="dxa"/>
          </w:tcPr>
          <w:p w14:paraId="24810702" w14:textId="76BE7E5A" w:rsidR="00E23E02" w:rsidRPr="00281CA9" w:rsidRDefault="00E23E02" w:rsidP="00E23E02">
            <w:pPr>
              <w:pStyle w:val="TableParagraph"/>
              <w:numPr>
                <w:ilvl w:val="0"/>
                <w:numId w:val="31"/>
              </w:numPr>
              <w:tabs>
                <w:tab w:val="left" w:pos="423"/>
              </w:tabs>
              <w:spacing w:line="233" w:lineRule="exact"/>
              <w:ind w:left="1151" w:hanging="1049"/>
            </w:pPr>
            <w:r w:rsidRPr="00281CA9">
              <w:t xml:space="preserve">внешнеторговой деятельности; </w:t>
            </w:r>
          </w:p>
          <w:p w14:paraId="04F6AF2C" w14:textId="050238A3" w:rsidR="00E23E02" w:rsidRPr="00281CA9" w:rsidRDefault="00E23E02" w:rsidP="00E23E02">
            <w:pPr>
              <w:pStyle w:val="TableParagraph"/>
              <w:numPr>
                <w:ilvl w:val="0"/>
                <w:numId w:val="31"/>
              </w:numPr>
              <w:tabs>
                <w:tab w:val="left" w:pos="423"/>
              </w:tabs>
              <w:spacing w:line="233" w:lineRule="exact"/>
              <w:ind w:left="1151" w:hanging="1049"/>
            </w:pPr>
            <w:r w:rsidRPr="00281CA9">
              <w:t xml:space="preserve">купли-продажи ценных бумаг; </w:t>
            </w:r>
          </w:p>
          <w:p w14:paraId="06AADD7D" w14:textId="7CA92F18" w:rsidR="00E23E02" w:rsidRPr="00667ADD" w:rsidRDefault="00E23E02" w:rsidP="00E23E02">
            <w:pPr>
              <w:pStyle w:val="TableParagraph"/>
              <w:spacing w:line="233" w:lineRule="exact"/>
              <w:jc w:val="both"/>
            </w:pPr>
            <w:r>
              <w:t xml:space="preserve">  3. </w:t>
            </w:r>
            <w:r w:rsidRPr="00281CA9">
              <w:rPr>
                <w:b/>
                <w:bCs/>
              </w:rPr>
              <w:t xml:space="preserve">торговой деятельности - предпринимательской деятельности, </w:t>
            </w:r>
            <w:r w:rsidRPr="00281CA9">
              <w:rPr>
                <w:b/>
                <w:bCs/>
              </w:rPr>
              <w:lastRenderedPageBreak/>
              <w:t>связанный с приобретением и продажей товаров</w:t>
            </w:r>
          </w:p>
        </w:tc>
      </w:tr>
      <w:bookmarkEnd w:id="10"/>
    </w:tbl>
    <w:p w14:paraId="66B0F4F1" w14:textId="77777777" w:rsidR="00300F7A" w:rsidRPr="00EB755B" w:rsidRDefault="00300F7A" w:rsidP="00300F7A">
      <w:pPr>
        <w:rPr>
          <w:color w:val="FF0000"/>
        </w:rPr>
      </w:pPr>
    </w:p>
    <w:p w14:paraId="2DB1B145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14EA773D" w14:textId="77777777" w:rsidR="00144415" w:rsidRPr="00144415" w:rsidRDefault="00144415" w:rsidP="00144415"/>
    <w:p w14:paraId="01ED2A78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0282DFC4" w14:textId="77777777" w:rsidR="00144415" w:rsidRPr="00144415" w:rsidRDefault="00144415" w:rsidP="00144415"/>
    <w:p w14:paraId="71CF0F16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E5CAA" w14:textId="77777777" w:rsidR="009A32D3" w:rsidRDefault="009A32D3">
      <w:r>
        <w:separator/>
      </w:r>
    </w:p>
  </w:endnote>
  <w:endnote w:type="continuationSeparator" w:id="0">
    <w:p w14:paraId="2C8FB68B" w14:textId="77777777" w:rsidR="009A32D3" w:rsidRDefault="009A3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AF773" w14:textId="77777777" w:rsidR="005C3F88" w:rsidRDefault="00300F7A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2D41AB38" wp14:editId="4B5240EF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91F681" w14:textId="77777777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54B07">
                            <w:rPr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" filled="f" stroked="f">
              <v:path arrowok="t"/>
              <v:textbox inset="0,0,0,0">
                <w:txbxContent>
                  <w:p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54B07">
                      <w:rPr>
                        <w:noProof/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5B6B7" w14:textId="77777777" w:rsidR="009A32D3" w:rsidRDefault="009A32D3">
      <w:r>
        <w:separator/>
      </w:r>
    </w:p>
  </w:footnote>
  <w:footnote w:type="continuationSeparator" w:id="0">
    <w:p w14:paraId="194CDB2D" w14:textId="77777777" w:rsidR="009A32D3" w:rsidRDefault="009A3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61030"/>
    <w:multiLevelType w:val="hybridMultilevel"/>
    <w:tmpl w:val="5FBC3742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0362B7B"/>
    <w:multiLevelType w:val="hybridMultilevel"/>
    <w:tmpl w:val="9806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7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34223"/>
    <w:multiLevelType w:val="hybridMultilevel"/>
    <w:tmpl w:val="0DF49E1A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9" w15:restartNumberingAfterBreak="0">
    <w:nsid w:val="1E461D39"/>
    <w:multiLevelType w:val="hybridMultilevel"/>
    <w:tmpl w:val="C7BE5308"/>
    <w:lvl w:ilvl="0" w:tplc="15C6BBCA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0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1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960FD"/>
    <w:multiLevelType w:val="hybridMultilevel"/>
    <w:tmpl w:val="46BE5726"/>
    <w:lvl w:ilvl="0" w:tplc="20828322">
      <w:start w:val="1"/>
      <w:numFmt w:val="bullet"/>
      <w:lvlText w:val="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3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6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8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1" w15:restartNumberingAfterBreak="0">
    <w:nsid w:val="54050DAE"/>
    <w:multiLevelType w:val="hybridMultilevel"/>
    <w:tmpl w:val="F84E8264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2" w15:restartNumberingAfterBreak="0">
    <w:nsid w:val="55B37520"/>
    <w:multiLevelType w:val="hybridMultilevel"/>
    <w:tmpl w:val="B594932E"/>
    <w:lvl w:ilvl="0" w:tplc="EA82249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3" w15:restartNumberingAfterBreak="0">
    <w:nsid w:val="633A01D6"/>
    <w:multiLevelType w:val="hybridMultilevel"/>
    <w:tmpl w:val="1A52206C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4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5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57671"/>
    <w:multiLevelType w:val="hybridMultilevel"/>
    <w:tmpl w:val="2C0E6624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7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8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0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31" w15:restartNumberingAfterBreak="0">
    <w:nsid w:val="7D271238"/>
    <w:multiLevelType w:val="hybridMultilevel"/>
    <w:tmpl w:val="45BA7F28"/>
    <w:lvl w:ilvl="0" w:tplc="EE803E74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num w:numId="1" w16cid:durableId="19093207">
    <w:abstractNumId w:val="20"/>
  </w:num>
  <w:num w:numId="2" w16cid:durableId="1939411069">
    <w:abstractNumId w:val="2"/>
  </w:num>
  <w:num w:numId="3" w16cid:durableId="201407022">
    <w:abstractNumId w:val="29"/>
  </w:num>
  <w:num w:numId="4" w16cid:durableId="1879124465">
    <w:abstractNumId w:val="30"/>
  </w:num>
  <w:num w:numId="5" w16cid:durableId="1318262905">
    <w:abstractNumId w:val="24"/>
  </w:num>
  <w:num w:numId="6" w16cid:durableId="586839830">
    <w:abstractNumId w:val="10"/>
  </w:num>
  <w:num w:numId="7" w16cid:durableId="1686516503">
    <w:abstractNumId w:val="27"/>
  </w:num>
  <w:num w:numId="8" w16cid:durableId="555511186">
    <w:abstractNumId w:val="19"/>
  </w:num>
  <w:num w:numId="9" w16cid:durableId="1064372514">
    <w:abstractNumId w:val="18"/>
  </w:num>
  <w:num w:numId="10" w16cid:durableId="277568431">
    <w:abstractNumId w:val="25"/>
  </w:num>
  <w:num w:numId="11" w16cid:durableId="1267733857">
    <w:abstractNumId w:val="14"/>
  </w:num>
  <w:num w:numId="12" w16cid:durableId="1577129551">
    <w:abstractNumId w:val="3"/>
  </w:num>
  <w:num w:numId="13" w16cid:durableId="285619066">
    <w:abstractNumId w:val="13"/>
  </w:num>
  <w:num w:numId="14" w16cid:durableId="1446266778">
    <w:abstractNumId w:val="11"/>
  </w:num>
  <w:num w:numId="15" w16cid:durableId="1363676430">
    <w:abstractNumId w:val="28"/>
  </w:num>
  <w:num w:numId="16" w16cid:durableId="1389381566">
    <w:abstractNumId w:val="7"/>
  </w:num>
  <w:num w:numId="17" w16cid:durableId="275872781">
    <w:abstractNumId w:val="4"/>
  </w:num>
  <w:num w:numId="18" w16cid:durableId="682786645">
    <w:abstractNumId w:val="17"/>
  </w:num>
  <w:num w:numId="19" w16cid:durableId="781149297">
    <w:abstractNumId w:val="16"/>
  </w:num>
  <w:num w:numId="20" w16cid:durableId="1788694647">
    <w:abstractNumId w:val="0"/>
  </w:num>
  <w:num w:numId="21" w16cid:durableId="440801267">
    <w:abstractNumId w:val="15"/>
  </w:num>
  <w:num w:numId="22" w16cid:durableId="1776711795">
    <w:abstractNumId w:val="6"/>
  </w:num>
  <w:num w:numId="23" w16cid:durableId="796412693">
    <w:abstractNumId w:val="12"/>
  </w:num>
  <w:num w:numId="24" w16cid:durableId="1786920379">
    <w:abstractNumId w:val="31"/>
  </w:num>
  <w:num w:numId="25" w16cid:durableId="2077631970">
    <w:abstractNumId w:val="9"/>
  </w:num>
  <w:num w:numId="26" w16cid:durableId="1873155620">
    <w:abstractNumId w:val="21"/>
  </w:num>
  <w:num w:numId="27" w16cid:durableId="1279724369">
    <w:abstractNumId w:val="5"/>
  </w:num>
  <w:num w:numId="28" w16cid:durableId="1832331196">
    <w:abstractNumId w:val="26"/>
  </w:num>
  <w:num w:numId="29" w16cid:durableId="1071073828">
    <w:abstractNumId w:val="22"/>
  </w:num>
  <w:num w:numId="30" w16cid:durableId="1655143026">
    <w:abstractNumId w:val="8"/>
  </w:num>
  <w:num w:numId="31" w16cid:durableId="1084492415">
    <w:abstractNumId w:val="23"/>
  </w:num>
  <w:num w:numId="32" w16cid:durableId="1676877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310F8"/>
    <w:rsid w:val="0003673A"/>
    <w:rsid w:val="0004123F"/>
    <w:rsid w:val="00075411"/>
    <w:rsid w:val="00084B51"/>
    <w:rsid w:val="000B51E3"/>
    <w:rsid w:val="000B5A22"/>
    <w:rsid w:val="000C3B00"/>
    <w:rsid w:val="00144415"/>
    <w:rsid w:val="0016269D"/>
    <w:rsid w:val="001721F0"/>
    <w:rsid w:val="001A0061"/>
    <w:rsid w:val="001B20CC"/>
    <w:rsid w:val="001B4BAA"/>
    <w:rsid w:val="001D4671"/>
    <w:rsid w:val="001F764E"/>
    <w:rsid w:val="002039B5"/>
    <w:rsid w:val="00206128"/>
    <w:rsid w:val="00230E3E"/>
    <w:rsid w:val="00254B07"/>
    <w:rsid w:val="00265C0E"/>
    <w:rsid w:val="0027400E"/>
    <w:rsid w:val="002757E0"/>
    <w:rsid w:val="00280433"/>
    <w:rsid w:val="00281CA9"/>
    <w:rsid w:val="00282DCC"/>
    <w:rsid w:val="00284ECF"/>
    <w:rsid w:val="00293A89"/>
    <w:rsid w:val="00293B19"/>
    <w:rsid w:val="002A047E"/>
    <w:rsid w:val="002B7F4B"/>
    <w:rsid w:val="002E5F06"/>
    <w:rsid w:val="002F21A5"/>
    <w:rsid w:val="00300E0E"/>
    <w:rsid w:val="00300F7A"/>
    <w:rsid w:val="00320AA0"/>
    <w:rsid w:val="003239CC"/>
    <w:rsid w:val="00323A44"/>
    <w:rsid w:val="00333E3E"/>
    <w:rsid w:val="00353DCB"/>
    <w:rsid w:val="0037720E"/>
    <w:rsid w:val="0038258A"/>
    <w:rsid w:val="00386A80"/>
    <w:rsid w:val="003D2EA8"/>
    <w:rsid w:val="003D3E7A"/>
    <w:rsid w:val="0040533B"/>
    <w:rsid w:val="00436116"/>
    <w:rsid w:val="00445018"/>
    <w:rsid w:val="00475A7F"/>
    <w:rsid w:val="00495030"/>
    <w:rsid w:val="00497B91"/>
    <w:rsid w:val="004A54B9"/>
    <w:rsid w:val="004B17E9"/>
    <w:rsid w:val="004B6EF9"/>
    <w:rsid w:val="004C084A"/>
    <w:rsid w:val="005543FE"/>
    <w:rsid w:val="0055533C"/>
    <w:rsid w:val="005827C5"/>
    <w:rsid w:val="00583E0A"/>
    <w:rsid w:val="00592912"/>
    <w:rsid w:val="005A4045"/>
    <w:rsid w:val="005B40B1"/>
    <w:rsid w:val="005C3F88"/>
    <w:rsid w:val="0063163F"/>
    <w:rsid w:val="00632710"/>
    <w:rsid w:val="006346C7"/>
    <w:rsid w:val="006A07C1"/>
    <w:rsid w:val="006C4C58"/>
    <w:rsid w:val="00700D02"/>
    <w:rsid w:val="0071754F"/>
    <w:rsid w:val="00725D73"/>
    <w:rsid w:val="00744F8E"/>
    <w:rsid w:val="00773416"/>
    <w:rsid w:val="007C3624"/>
    <w:rsid w:val="007C6483"/>
    <w:rsid w:val="007F57F2"/>
    <w:rsid w:val="00844B98"/>
    <w:rsid w:val="008A0E76"/>
    <w:rsid w:val="008D4262"/>
    <w:rsid w:val="008D5460"/>
    <w:rsid w:val="008F54FF"/>
    <w:rsid w:val="00903950"/>
    <w:rsid w:val="0096423F"/>
    <w:rsid w:val="00967347"/>
    <w:rsid w:val="00986331"/>
    <w:rsid w:val="00993D31"/>
    <w:rsid w:val="009944E5"/>
    <w:rsid w:val="009A32D3"/>
    <w:rsid w:val="009C43EC"/>
    <w:rsid w:val="009E75FB"/>
    <w:rsid w:val="009F1D4B"/>
    <w:rsid w:val="009F51C4"/>
    <w:rsid w:val="00A04229"/>
    <w:rsid w:val="00A136F0"/>
    <w:rsid w:val="00A1674E"/>
    <w:rsid w:val="00A34F42"/>
    <w:rsid w:val="00A46521"/>
    <w:rsid w:val="00A47451"/>
    <w:rsid w:val="00A7572E"/>
    <w:rsid w:val="00A76C84"/>
    <w:rsid w:val="00A80DD5"/>
    <w:rsid w:val="00AA2911"/>
    <w:rsid w:val="00AA508F"/>
    <w:rsid w:val="00AE04A1"/>
    <w:rsid w:val="00AE5DED"/>
    <w:rsid w:val="00B04764"/>
    <w:rsid w:val="00B06B0E"/>
    <w:rsid w:val="00B25FA5"/>
    <w:rsid w:val="00B32A8F"/>
    <w:rsid w:val="00B40E02"/>
    <w:rsid w:val="00B71BC8"/>
    <w:rsid w:val="00B748A6"/>
    <w:rsid w:val="00B81BD5"/>
    <w:rsid w:val="00BA6227"/>
    <w:rsid w:val="00BC42E2"/>
    <w:rsid w:val="00BD490A"/>
    <w:rsid w:val="00C0118C"/>
    <w:rsid w:val="00C06905"/>
    <w:rsid w:val="00C22E54"/>
    <w:rsid w:val="00C2702A"/>
    <w:rsid w:val="00C303F0"/>
    <w:rsid w:val="00C37AEF"/>
    <w:rsid w:val="00C412CA"/>
    <w:rsid w:val="00C47F9B"/>
    <w:rsid w:val="00C874E3"/>
    <w:rsid w:val="00CA6D37"/>
    <w:rsid w:val="00CB4B84"/>
    <w:rsid w:val="00CC4E10"/>
    <w:rsid w:val="00CE54DF"/>
    <w:rsid w:val="00D035E9"/>
    <w:rsid w:val="00D1075A"/>
    <w:rsid w:val="00D55967"/>
    <w:rsid w:val="00D8675B"/>
    <w:rsid w:val="00D97BE6"/>
    <w:rsid w:val="00DA640D"/>
    <w:rsid w:val="00DE1A53"/>
    <w:rsid w:val="00DF117D"/>
    <w:rsid w:val="00DF511F"/>
    <w:rsid w:val="00E07CF6"/>
    <w:rsid w:val="00E23E02"/>
    <w:rsid w:val="00E507FA"/>
    <w:rsid w:val="00E54A60"/>
    <w:rsid w:val="00E837A5"/>
    <w:rsid w:val="00E9513F"/>
    <w:rsid w:val="00EB3D3F"/>
    <w:rsid w:val="00ED2969"/>
    <w:rsid w:val="00EE75B9"/>
    <w:rsid w:val="00EF78B7"/>
    <w:rsid w:val="00F438F0"/>
    <w:rsid w:val="00F65F7E"/>
    <w:rsid w:val="00F77E95"/>
    <w:rsid w:val="00FC51C1"/>
    <w:rsid w:val="00FC5FD0"/>
    <w:rsid w:val="00FD1E20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435CA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C5FD0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1512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18</cp:revision>
  <dcterms:created xsi:type="dcterms:W3CDTF">2024-10-19T13:36:00Z</dcterms:created>
  <dcterms:modified xsi:type="dcterms:W3CDTF">2025-02-05T06:09:00Z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