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8078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3F6C3D75" w14:textId="77777777" w:rsidR="00F74E37" w:rsidRDefault="00F74E37" w:rsidP="001C38D9">
      <w:pPr>
        <w:ind w:right="-31"/>
        <w:rPr>
          <w:b/>
          <w:sz w:val="24"/>
        </w:rPr>
      </w:pPr>
    </w:p>
    <w:p w14:paraId="367E7E62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2DC33704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35225DE2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0278813F" w14:textId="77777777" w:rsidR="001C38D9" w:rsidRPr="004E6756" w:rsidRDefault="001C38D9" w:rsidP="001C38D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6402EEB4" w14:textId="77777777" w:rsidR="001C38D9" w:rsidRPr="004E6756" w:rsidRDefault="001C38D9" w:rsidP="001C38D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5F8C5EA9" w14:textId="77777777" w:rsidR="001C38D9" w:rsidRPr="004E6756" w:rsidRDefault="001C38D9" w:rsidP="001C38D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7186020" w14:textId="77777777" w:rsidR="001C38D9" w:rsidRPr="004E6756" w:rsidRDefault="001C38D9" w:rsidP="001C38D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D2C6039" w14:textId="77777777" w:rsidR="00F74E37" w:rsidRDefault="001C38D9" w:rsidP="001C38D9">
      <w:pPr>
        <w:ind w:left="52" w:right="-31"/>
        <w:jc w:val="center"/>
        <w:rPr>
          <w:b/>
          <w:sz w:val="24"/>
        </w:rPr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5A74582D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3C679EB9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6E40FA05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4DC47159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043D53F4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3FCA6B57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5384CF2E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290D0B1A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46FB3CB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C515A4B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5801F0A5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5D79DE74" w14:textId="77777777" w:rsidR="00F74E37" w:rsidRDefault="00F74E37" w:rsidP="00B87505">
      <w:pPr>
        <w:ind w:left="52" w:right="-31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757F34A" w14:textId="77777777" w:rsidR="00F74E37" w:rsidRDefault="00F74E37" w:rsidP="00B87505">
      <w:pPr>
        <w:pStyle w:val="a3"/>
        <w:spacing w:before="0"/>
        <w:ind w:right="-31"/>
        <w:rPr>
          <w:b/>
        </w:rPr>
      </w:pPr>
    </w:p>
    <w:p w14:paraId="741D2DFA" w14:textId="77777777" w:rsidR="00F74E37" w:rsidRDefault="00F74E37" w:rsidP="00B87505">
      <w:pPr>
        <w:pStyle w:val="a3"/>
        <w:spacing w:before="1"/>
        <w:ind w:left="52" w:right="-31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E79D6B2" w14:textId="77777777" w:rsidR="00F74E37" w:rsidRDefault="00F74E37" w:rsidP="00B87505">
      <w:pPr>
        <w:pStyle w:val="a3"/>
        <w:spacing w:before="0"/>
        <w:ind w:right="-31"/>
      </w:pPr>
    </w:p>
    <w:p w14:paraId="432E1C57" w14:textId="77777777" w:rsidR="00F74E37" w:rsidRPr="00FF4DAB" w:rsidRDefault="00FF4DAB" w:rsidP="00B87505">
      <w:pPr>
        <w:ind w:right="-31"/>
        <w:jc w:val="center"/>
        <w:rPr>
          <w:b/>
          <w:bCs/>
          <w:sz w:val="28"/>
          <w:szCs w:val="28"/>
        </w:rPr>
      </w:pPr>
      <w:r w:rsidRPr="00FF4DAB">
        <w:rPr>
          <w:b/>
          <w:bCs/>
          <w:sz w:val="28"/>
          <w:szCs w:val="28"/>
        </w:rPr>
        <w:t>СГ.07 «Экологические основы природопользования»</w:t>
      </w:r>
    </w:p>
    <w:p w14:paraId="5B021FDA" w14:textId="77777777" w:rsidR="00F74E37" w:rsidRDefault="00F74E37" w:rsidP="00B87505">
      <w:pPr>
        <w:ind w:right="-31"/>
        <w:sectPr w:rsidR="00F74E37" w:rsidSect="00B87505">
          <w:pgSz w:w="11910" w:h="16840"/>
          <w:pgMar w:top="1134" w:right="600" w:bottom="280" w:left="1418" w:header="720" w:footer="720" w:gutter="0"/>
          <w:cols w:space="720"/>
        </w:sectPr>
      </w:pPr>
    </w:p>
    <w:p w14:paraId="7B8CDDC3" w14:textId="77777777" w:rsidR="00F74E37" w:rsidRDefault="00F74E37" w:rsidP="00B87505">
      <w:pPr>
        <w:pStyle w:val="a3"/>
        <w:spacing w:before="60"/>
        <w:ind w:left="111" w:right="-31" w:hanging="10"/>
        <w:jc w:val="both"/>
        <w:rPr>
          <w:rFonts w:eastAsia="SimSun"/>
          <w:lang w:eastAsia="zh-CN"/>
        </w:rPr>
      </w:pPr>
      <w:r>
        <w:lastRenderedPageBreak/>
        <w:t xml:space="preserve">Фонд оценочных средств по учебной дисциплине </w:t>
      </w:r>
      <w:r w:rsidR="00FF4DAB">
        <w:t xml:space="preserve">СГ.07 </w:t>
      </w:r>
      <w:r w:rsidR="00861A96">
        <w:t>Экологические основы</w:t>
      </w:r>
      <w:r>
        <w:t xml:space="preserve"> </w:t>
      </w:r>
      <w:r w:rsidR="00861A96">
        <w:t>природопользования</w:t>
      </w:r>
      <w:r>
        <w:t xml:space="preserve"> разработан на основе рабочей программы учебной дисциплины «Экологические основы природопользования» для специальности </w:t>
      </w:r>
      <w:r w:rsidRPr="00F74E37">
        <w:rPr>
          <w:rFonts w:eastAsia="SimSun"/>
          <w:lang w:eastAsia="zh-CN"/>
        </w:rPr>
        <w:t>38.02.03 Операционная деятельность в логистике</w:t>
      </w:r>
      <w:r>
        <w:rPr>
          <w:rFonts w:eastAsia="SimSun"/>
          <w:lang w:eastAsia="zh-CN"/>
        </w:rPr>
        <w:t>.</w:t>
      </w:r>
    </w:p>
    <w:p w14:paraId="66246D6F" w14:textId="77777777" w:rsidR="001C38D9" w:rsidRPr="00D93FF4" w:rsidRDefault="001C38D9" w:rsidP="001C38D9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Экологические основы природопользования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D52C7B">
        <w:rPr>
          <w:b/>
          <w:bCs/>
          <w:sz w:val="24"/>
          <w:szCs w:val="24"/>
          <w:lang w:eastAsia="ru-RU"/>
        </w:rPr>
        <w:t xml:space="preserve">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1E87353C" w14:textId="77777777" w:rsidR="00F74E37" w:rsidRDefault="00F74E37" w:rsidP="00B87505">
      <w:pPr>
        <w:pStyle w:val="a3"/>
        <w:spacing w:before="60"/>
        <w:ind w:left="111" w:right="-31" w:hanging="10"/>
        <w:jc w:val="both"/>
      </w:pPr>
    </w:p>
    <w:p w14:paraId="44120694" w14:textId="77777777" w:rsidR="00F74E37" w:rsidRDefault="00F74E37" w:rsidP="00B87505">
      <w:pPr>
        <w:pStyle w:val="a3"/>
        <w:spacing w:before="0"/>
        <w:ind w:left="102" w:right="-31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293360F" w14:textId="77777777" w:rsidR="00F74E37" w:rsidRDefault="00F74E37" w:rsidP="00B87505">
      <w:pPr>
        <w:ind w:right="-31"/>
        <w:jc w:val="both"/>
        <w:sectPr w:rsidR="00F74E37" w:rsidSect="00B87505">
          <w:pgSz w:w="11910" w:h="16840"/>
          <w:pgMar w:top="1160" w:right="600" w:bottom="280" w:left="1418" w:header="720" w:footer="720" w:gutter="0"/>
          <w:cols w:space="720"/>
        </w:sectPr>
      </w:pPr>
    </w:p>
    <w:p w14:paraId="648D8C34" w14:textId="77777777" w:rsidR="00F74E37" w:rsidRDefault="00F74E37" w:rsidP="00B87505">
      <w:pPr>
        <w:spacing w:before="64"/>
        <w:ind w:left="511" w:right="-31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EndPr>
        <w:rPr>
          <w:b/>
          <w:bCs/>
          <w:sz w:val="24"/>
          <w:szCs w:val="24"/>
        </w:rPr>
      </w:sdtEndPr>
      <w:sdtContent>
        <w:p w14:paraId="25488DEC" w14:textId="77777777" w:rsidR="00F74E37" w:rsidRDefault="00513E0F" w:rsidP="00B87505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  <w:ind w:right="-31"/>
          </w:pPr>
          <w:r>
            <w:fldChar w:fldCharType="begin"/>
          </w:r>
          <w:r w:rsidR="00F74E37">
            <w:instrText xml:space="preserve">TOC \o "1-2" \h \z \u </w:instrText>
          </w:r>
          <w:r>
            <w:fldChar w:fldCharType="separate"/>
          </w:r>
          <w:hyperlink w:anchor="_bookmark0" w:history="1">
            <w:r w:rsidR="00F74E37">
              <w:t>Паспорт</w:t>
            </w:r>
            <w:r w:rsidR="00F74E37">
              <w:rPr>
                <w:b w:val="0"/>
                <w:spacing w:val="-5"/>
              </w:rPr>
              <w:t xml:space="preserve"> </w:t>
            </w:r>
            <w:r w:rsidR="00F74E37">
              <w:t>оценочных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t>средств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t>по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rPr>
                <w:spacing w:val="-5"/>
              </w:rPr>
              <w:t>РПД</w:t>
            </w:r>
          </w:hyperlink>
        </w:p>
        <w:p w14:paraId="6B7957D8" w14:textId="77777777" w:rsidR="00F74E37" w:rsidRDefault="00E73B3F" w:rsidP="00B87505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  <w:ind w:right="-31"/>
          </w:pPr>
          <w:hyperlink w:anchor="_bookmark1" w:history="1">
            <w:r w:rsidR="00F74E37">
              <w:t>Область</w:t>
            </w:r>
            <w:r w:rsidR="00F74E37">
              <w:rPr>
                <w:b w:val="0"/>
                <w:spacing w:val="-7"/>
              </w:rPr>
              <w:t xml:space="preserve"> </w:t>
            </w:r>
            <w:r w:rsidR="00F74E37">
              <w:t>применения</w:t>
            </w:r>
            <w:r w:rsidR="00F74E37">
              <w:rPr>
                <w:b w:val="0"/>
                <w:spacing w:val="-4"/>
              </w:rPr>
              <w:t xml:space="preserve"> </w:t>
            </w:r>
            <w:r w:rsidR="00F74E37">
              <w:t>оценочных</w:t>
            </w:r>
            <w:r w:rsidR="00F74E37">
              <w:rPr>
                <w:b w:val="0"/>
                <w:spacing w:val="-5"/>
              </w:rPr>
              <w:t xml:space="preserve"> </w:t>
            </w:r>
            <w:r w:rsidR="00F74E37">
              <w:t>средств</w:t>
            </w:r>
            <w:r w:rsidR="00F74E37">
              <w:rPr>
                <w:b w:val="0"/>
                <w:spacing w:val="-5"/>
              </w:rPr>
              <w:t xml:space="preserve"> </w:t>
            </w:r>
            <w:r w:rsidR="00F74E37">
              <w:t>промежуточной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rPr>
                <w:spacing w:val="-2"/>
              </w:rPr>
              <w:t>аттестации</w:t>
            </w:r>
            <w:r w:rsidR="009A1D84">
              <w:rPr>
                <w:b w:val="0"/>
              </w:rPr>
              <w:t xml:space="preserve"> </w:t>
            </w:r>
          </w:hyperlink>
        </w:p>
        <w:p w14:paraId="292BF3C1" w14:textId="77777777" w:rsidR="00F74E37" w:rsidRDefault="00E73B3F" w:rsidP="009A1D84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 w:right="-31"/>
          </w:pPr>
          <w:hyperlink w:anchor="_bookmark2" w:history="1">
            <w:r w:rsidR="00F74E37">
              <w:t>Цели</w:t>
            </w:r>
            <w:r w:rsidR="00F74E37">
              <w:rPr>
                <w:b w:val="0"/>
                <w:spacing w:val="-2"/>
              </w:rPr>
              <w:t xml:space="preserve"> </w:t>
            </w:r>
            <w:r w:rsidR="00F74E37">
              <w:t>и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t>задачи</w:t>
            </w:r>
            <w:r w:rsidR="00F74E37">
              <w:rPr>
                <w:b w:val="0"/>
                <w:spacing w:val="-4"/>
              </w:rPr>
              <w:t xml:space="preserve"> </w:t>
            </w:r>
            <w:r w:rsidR="00F74E37">
              <w:t>промежуточной</w:t>
            </w:r>
            <w:r w:rsidR="00F74E37">
              <w:rPr>
                <w:b w:val="0"/>
                <w:spacing w:val="-1"/>
              </w:rPr>
              <w:t xml:space="preserve"> </w:t>
            </w:r>
            <w:r w:rsidR="009A1D84">
              <w:rPr>
                <w:spacing w:val="-2"/>
              </w:rPr>
              <w:t>аттестаци</w:t>
            </w:r>
          </w:hyperlink>
        </w:p>
        <w:p w14:paraId="1632F760" w14:textId="77777777" w:rsidR="00F74E37" w:rsidRDefault="00E73B3F" w:rsidP="00B8750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 w:right="-31"/>
          </w:pPr>
          <w:hyperlink w:anchor="_bookmark4" w:history="1">
            <w:r w:rsidR="00F74E37">
              <w:t>Задания</w:t>
            </w:r>
            <w:r w:rsidR="00F74E37" w:rsidRPr="009A1D84">
              <w:rPr>
                <w:b w:val="0"/>
                <w:spacing w:val="-4"/>
              </w:rPr>
              <w:t xml:space="preserve"> </w:t>
            </w:r>
            <w:r w:rsidR="00F74E37">
              <w:t>для</w:t>
            </w:r>
            <w:r w:rsidR="00F74E37" w:rsidRPr="009A1D84">
              <w:rPr>
                <w:b w:val="0"/>
                <w:spacing w:val="-4"/>
              </w:rPr>
              <w:t xml:space="preserve"> </w:t>
            </w:r>
            <w:r w:rsidR="00F74E37">
              <w:t>промежуточной</w:t>
            </w:r>
            <w:r w:rsidR="00F74E37" w:rsidRPr="009A1D84">
              <w:rPr>
                <w:b w:val="0"/>
                <w:spacing w:val="-3"/>
              </w:rPr>
              <w:t xml:space="preserve"> </w:t>
            </w:r>
            <w:r w:rsidR="00F74E37" w:rsidRPr="009A1D84">
              <w:rPr>
                <w:spacing w:val="-2"/>
              </w:rPr>
              <w:t>аттестации</w:t>
            </w:r>
          </w:hyperlink>
          <w:r w:rsidR="00513E0F">
            <w:fldChar w:fldCharType="end"/>
          </w:r>
        </w:p>
      </w:sdtContent>
    </w:sdt>
    <w:p w14:paraId="3C48E38F" w14:textId="77777777" w:rsidR="00F74E37" w:rsidRDefault="00F74E37" w:rsidP="00B87505">
      <w:pPr>
        <w:ind w:right="-31"/>
        <w:sectPr w:rsidR="00F74E37" w:rsidSect="00B87505">
          <w:footerReference w:type="default" r:id="rId8"/>
          <w:pgSz w:w="11910" w:h="16840"/>
          <w:pgMar w:top="1220" w:right="600" w:bottom="1180" w:left="1418" w:header="0" w:footer="985" w:gutter="0"/>
          <w:pgNumType w:start="3"/>
          <w:cols w:space="720"/>
        </w:sectPr>
      </w:pPr>
    </w:p>
    <w:p w14:paraId="534EBBF1" w14:textId="77777777" w:rsidR="00F74E37" w:rsidRDefault="00F74E37" w:rsidP="00B87505">
      <w:pPr>
        <w:pStyle w:val="1"/>
        <w:numPr>
          <w:ilvl w:val="2"/>
          <w:numId w:val="1"/>
        </w:numPr>
        <w:tabs>
          <w:tab w:val="left" w:pos="2884"/>
        </w:tabs>
        <w:ind w:right="-31"/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E8CE1F9" w14:textId="77777777" w:rsidR="00F74E37" w:rsidRPr="00695FC1" w:rsidRDefault="00FF4DAB" w:rsidP="00B87505">
      <w:pPr>
        <w:ind w:right="-31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СГ.07 «</w:t>
      </w:r>
      <w:r>
        <w:rPr>
          <w:b/>
          <w:bCs/>
          <w:sz w:val="28"/>
          <w:szCs w:val="28"/>
          <w:u w:val="single"/>
        </w:rPr>
        <w:t>Э</w:t>
      </w:r>
      <w:r w:rsidRPr="00FF4DAB">
        <w:rPr>
          <w:b/>
          <w:bCs/>
          <w:sz w:val="28"/>
          <w:szCs w:val="28"/>
          <w:u w:val="single"/>
        </w:rPr>
        <w:t>кологические основы природопользования</w:t>
      </w:r>
      <w:r>
        <w:rPr>
          <w:b/>
          <w:bCs/>
          <w:sz w:val="26"/>
          <w:szCs w:val="26"/>
          <w:u w:val="single"/>
        </w:rPr>
        <w:t>»</w:t>
      </w:r>
    </w:p>
    <w:p w14:paraId="4DC5C3A1" w14:textId="77777777" w:rsidR="00F74E37" w:rsidRDefault="00F74E37" w:rsidP="00B87505">
      <w:pPr>
        <w:spacing w:before="47"/>
        <w:ind w:left="577" w:right="-31"/>
        <w:jc w:val="center"/>
        <w:rPr>
          <w:i/>
          <w:sz w:val="24"/>
        </w:rPr>
      </w:pPr>
      <w:r>
        <w:rPr>
          <w:i/>
          <w:sz w:val="24"/>
        </w:rPr>
        <w:t xml:space="preserve"> 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6EEDDD7" w14:textId="77777777" w:rsidR="00F74E37" w:rsidRDefault="00F74E37" w:rsidP="00B87505">
      <w:pPr>
        <w:pStyle w:val="a3"/>
        <w:spacing w:before="82"/>
        <w:ind w:right="-31"/>
        <w:rPr>
          <w:i/>
        </w:rPr>
      </w:pPr>
    </w:p>
    <w:p w14:paraId="04C15F98" w14:textId="77777777" w:rsidR="00F74E37" w:rsidRDefault="00F74E37" w:rsidP="00B87505">
      <w:pPr>
        <w:pStyle w:val="2"/>
        <w:numPr>
          <w:ilvl w:val="3"/>
          <w:numId w:val="1"/>
        </w:numPr>
        <w:tabs>
          <w:tab w:val="left" w:pos="1089"/>
        </w:tabs>
        <w:ind w:left="1089" w:right="-31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97CFF92" w14:textId="77777777" w:rsidR="00F74E37" w:rsidRDefault="00F74E37" w:rsidP="00B87505">
      <w:pPr>
        <w:pStyle w:val="a3"/>
        <w:spacing w:before="60"/>
        <w:ind w:left="111" w:right="-31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="00695FC1" w:rsidRPr="00F74E37">
        <w:rPr>
          <w:rFonts w:eastAsia="SimSun"/>
          <w:lang w:eastAsia="zh-CN"/>
        </w:rPr>
        <w:t>38.02.03 Операционная деятельность в логистике</w:t>
      </w:r>
      <w:r w:rsidR="00695FC1">
        <w:rPr>
          <w:rFonts w:eastAsia="SimSun"/>
          <w:lang w:eastAsia="zh-CN"/>
        </w:rPr>
        <w:t>.</w:t>
      </w:r>
    </w:p>
    <w:p w14:paraId="1B65441B" w14:textId="77777777" w:rsidR="00F74E37" w:rsidRPr="00DA0B49" w:rsidRDefault="00F74E37" w:rsidP="00B87505">
      <w:pPr>
        <w:pStyle w:val="a3"/>
        <w:spacing w:before="60"/>
        <w:ind w:left="111" w:right="-31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16F27EE7" w14:textId="77777777" w:rsidR="00695FC1" w:rsidRDefault="00F74E37" w:rsidP="00B87505">
      <w:pPr>
        <w:pStyle w:val="a3"/>
        <w:spacing w:before="60"/>
        <w:ind w:left="111" w:right="-31" w:hanging="10"/>
        <w:jc w:val="both"/>
        <w:rPr>
          <w:rFonts w:eastAsia="SimSun"/>
          <w:lang w:eastAsia="zh-CN"/>
        </w:rPr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695FC1" w:rsidRPr="00F74E37">
        <w:rPr>
          <w:rFonts w:eastAsia="SimSun"/>
          <w:lang w:eastAsia="zh-CN"/>
        </w:rPr>
        <w:t>38.02.03 Операционная деятельность в логистике</w:t>
      </w:r>
      <w:r w:rsidR="00695FC1">
        <w:rPr>
          <w:rFonts w:eastAsia="SimSun"/>
          <w:lang w:eastAsia="zh-CN"/>
        </w:rPr>
        <w:t>.</w:t>
      </w:r>
    </w:p>
    <w:p w14:paraId="6FFB1525" w14:textId="77777777" w:rsidR="00F74E37" w:rsidRDefault="00F74E37" w:rsidP="00B87505">
      <w:pPr>
        <w:pStyle w:val="a3"/>
        <w:spacing w:before="60"/>
        <w:ind w:left="111" w:right="-31" w:hanging="10"/>
        <w:jc w:val="both"/>
      </w:pPr>
      <w:r>
        <w:t xml:space="preserve">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E67133F" w14:textId="77777777" w:rsidR="00F74E37" w:rsidRDefault="00F74E37" w:rsidP="00B87505">
      <w:pPr>
        <w:pStyle w:val="a3"/>
        <w:spacing w:before="0" w:line="276" w:lineRule="auto"/>
        <w:ind w:left="116" w:right="-31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5A5142">
        <w:t xml:space="preserve"> 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235A1375" w14:textId="2A37519E" w:rsidR="00F74E37" w:rsidRDefault="00F74E37" w:rsidP="00B87505">
      <w:pPr>
        <w:pStyle w:val="a3"/>
        <w:spacing w:before="42"/>
        <w:ind w:left="116" w:right="-31" w:firstLine="593"/>
        <w:jc w:val="both"/>
      </w:pPr>
      <w:r>
        <w:rPr>
          <w:lang w:eastAsia="ar-SA"/>
        </w:rPr>
        <w:t xml:space="preserve">Знания и </w:t>
      </w:r>
      <w:r w:rsidR="00695FC1">
        <w:rPr>
          <w:lang w:eastAsia="ar-SA"/>
        </w:rPr>
        <w:t xml:space="preserve">компетенции студента на </w:t>
      </w:r>
      <w:r w:rsidR="00D512F0">
        <w:rPr>
          <w:spacing w:val="-2"/>
        </w:rPr>
        <w:t>зачете с оценкой</w:t>
      </w:r>
      <w:r>
        <w:rPr>
          <w:lang w:eastAsia="ar-SA"/>
        </w:rPr>
        <w:t xml:space="preserve"> оцениваются оценками: «отлично», «хорошо», «удовлетворительно», «неудовлетворительно.</w:t>
      </w:r>
    </w:p>
    <w:p w14:paraId="51A9327D" w14:textId="77777777" w:rsidR="00F74E37" w:rsidRDefault="00F74E37" w:rsidP="00B87505">
      <w:pPr>
        <w:pStyle w:val="a3"/>
        <w:spacing w:before="40" w:line="276" w:lineRule="auto"/>
        <w:ind w:left="116" w:right="-31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6302CE15" w14:textId="77777777" w:rsidR="00F74E37" w:rsidRDefault="00F74E37" w:rsidP="00B87505">
      <w:pPr>
        <w:pStyle w:val="a3"/>
        <w:spacing w:before="0" w:line="276" w:lineRule="auto"/>
        <w:ind w:left="116" w:right="-31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7DA8F250" w14:textId="77777777" w:rsidR="00F74E37" w:rsidRDefault="00F74E37" w:rsidP="00B87505">
      <w:pPr>
        <w:pStyle w:val="a3"/>
        <w:spacing w:before="0" w:line="276" w:lineRule="auto"/>
        <w:ind w:left="116" w:right="-31" w:firstLine="554"/>
        <w:jc w:val="both"/>
      </w:pPr>
    </w:p>
    <w:p w14:paraId="5564DC79" w14:textId="77777777" w:rsidR="00F74E37" w:rsidRDefault="00F74E37" w:rsidP="00B87505">
      <w:pPr>
        <w:pStyle w:val="2"/>
        <w:tabs>
          <w:tab w:val="left" w:pos="1090"/>
        </w:tabs>
        <w:spacing w:line="275" w:lineRule="exact"/>
        <w:ind w:left="670" w:right="-31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196B0013" w14:textId="77777777" w:rsidR="007A311B" w:rsidRDefault="00F74E37" w:rsidP="007A311B">
      <w:pPr>
        <w:pStyle w:val="a3"/>
        <w:spacing w:before="40"/>
        <w:ind w:right="-31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E6055D">
        <w:rPr>
          <w:spacing w:val="-2"/>
        </w:rPr>
        <w:t xml:space="preserve"> </w:t>
      </w:r>
      <w:bookmarkStart w:id="8" w:name="_Hlk182554476"/>
      <w:r w:rsidR="005A5142">
        <w:rPr>
          <w:spacing w:val="-2"/>
        </w:rPr>
        <w:t>зачет с оценкой</w:t>
      </w:r>
      <w:bookmarkEnd w:id="8"/>
      <w:r w:rsidR="00E6055D">
        <w:rPr>
          <w:spacing w:val="-2"/>
        </w:rPr>
        <w:t>.</w:t>
      </w:r>
    </w:p>
    <w:p w14:paraId="38EEA4E1" w14:textId="77777777" w:rsidR="007A311B" w:rsidRDefault="007A311B" w:rsidP="008B0BBE">
      <w:pPr>
        <w:pStyle w:val="2"/>
        <w:tabs>
          <w:tab w:val="left" w:pos="1090"/>
        </w:tabs>
        <w:spacing w:after="41"/>
        <w:ind w:right="-31"/>
      </w:pPr>
      <w:bookmarkStart w:id="9" w:name="1.4._Задания_для_промежуточной_аттестаци"/>
      <w:bookmarkStart w:id="10" w:name="_bookmark4"/>
      <w:bookmarkEnd w:id="9"/>
      <w:bookmarkEnd w:id="10"/>
    </w:p>
    <w:p w14:paraId="36382C9F" w14:textId="454B5C52" w:rsidR="008B0BBE" w:rsidRDefault="00F74E37" w:rsidP="00E73B3F">
      <w:pPr>
        <w:pStyle w:val="2"/>
        <w:numPr>
          <w:ilvl w:val="1"/>
          <w:numId w:val="1"/>
        </w:numPr>
        <w:tabs>
          <w:tab w:val="left" w:pos="1090"/>
        </w:tabs>
        <w:spacing w:after="41"/>
        <w:ind w:right="-31"/>
        <w:rPr>
          <w:spacing w:val="-2"/>
        </w:rPr>
      </w:pPr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r w:rsidR="008B0BBE">
        <w:rPr>
          <w:spacing w:val="-2"/>
        </w:rPr>
        <w:t>.</w:t>
      </w:r>
    </w:p>
    <w:p w14:paraId="51F1D37E" w14:textId="77777777" w:rsidR="00E73B3F" w:rsidRDefault="00E73B3F" w:rsidP="00E73B3F">
      <w:pPr>
        <w:pStyle w:val="2"/>
        <w:tabs>
          <w:tab w:val="left" w:pos="1090"/>
        </w:tabs>
        <w:spacing w:after="41"/>
        <w:ind w:left="718" w:right="-31" w:firstLine="0"/>
        <w:rPr>
          <w:spacing w:val="-2"/>
        </w:rPr>
      </w:pPr>
    </w:p>
    <w:tbl>
      <w:tblPr>
        <w:tblStyle w:val="TableNormal"/>
        <w:tblW w:w="10633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6"/>
        <w:gridCol w:w="1559"/>
        <w:gridCol w:w="4536"/>
      </w:tblGrid>
      <w:tr w:rsidR="009A1D84" w:rsidRPr="005F5E6F" w14:paraId="3D598238" w14:textId="77777777" w:rsidTr="00E73B3F">
        <w:trPr>
          <w:trHeight w:val="506"/>
        </w:trPr>
        <w:tc>
          <w:tcPr>
            <w:tcW w:w="851" w:type="dxa"/>
          </w:tcPr>
          <w:p w14:paraId="2414A448" w14:textId="77777777" w:rsidR="005F5E6F" w:rsidRPr="005F5E6F" w:rsidRDefault="009A1D84" w:rsidP="00E73B3F">
            <w:pPr>
              <w:pStyle w:val="TableParagraph"/>
              <w:spacing w:line="252" w:lineRule="exact"/>
              <w:ind w:left="227" w:hanging="20"/>
              <w:rPr>
                <w:spacing w:val="-5"/>
                <w:sz w:val="24"/>
                <w:szCs w:val="24"/>
                <w:lang w:val="ru-RU"/>
              </w:rPr>
            </w:pPr>
            <w:r w:rsidRPr="005F5E6F">
              <w:rPr>
                <w:spacing w:val="-5"/>
                <w:sz w:val="24"/>
                <w:szCs w:val="24"/>
              </w:rPr>
              <w:t>№</w:t>
            </w:r>
          </w:p>
          <w:p w14:paraId="46EF33CD" w14:textId="77777777" w:rsidR="009A1D84" w:rsidRPr="005F5E6F" w:rsidRDefault="009A1D84" w:rsidP="00E73B3F">
            <w:pPr>
              <w:pStyle w:val="TableParagraph"/>
              <w:spacing w:line="252" w:lineRule="exact"/>
              <w:ind w:left="227" w:hanging="20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5"/>
                <w:sz w:val="24"/>
                <w:szCs w:val="24"/>
              </w:rPr>
              <w:t>п</w:t>
            </w:r>
            <w:r w:rsidRPr="005F5E6F">
              <w:rPr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14:paraId="61A30A8D" w14:textId="77777777" w:rsidR="009A1D84" w:rsidRPr="005F5E6F" w:rsidRDefault="009A1D84" w:rsidP="009A1D84">
            <w:pPr>
              <w:pStyle w:val="TableParagraph"/>
              <w:ind w:left="99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1559" w:type="dxa"/>
          </w:tcPr>
          <w:p w14:paraId="46D89D36" w14:textId="77777777" w:rsidR="009A1D84" w:rsidRPr="005F5E6F" w:rsidRDefault="009A1D84" w:rsidP="009A1D84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4536" w:type="dxa"/>
          </w:tcPr>
          <w:p w14:paraId="7F140039" w14:textId="77777777" w:rsidR="009A1D84" w:rsidRPr="005F5E6F" w:rsidRDefault="009A1D84" w:rsidP="009A1D84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</w:rPr>
              <w:t>Ответ</w:t>
            </w:r>
            <w:proofErr w:type="spellEnd"/>
          </w:p>
        </w:tc>
      </w:tr>
      <w:tr w:rsidR="002E09D6" w:rsidRPr="005F5E6F" w14:paraId="41A0DE98" w14:textId="77777777" w:rsidTr="00E73B3F">
        <w:trPr>
          <w:trHeight w:val="506"/>
        </w:trPr>
        <w:tc>
          <w:tcPr>
            <w:tcW w:w="852" w:type="dxa"/>
          </w:tcPr>
          <w:p w14:paraId="2DE56D65" w14:textId="77777777" w:rsidR="002E09D6" w:rsidRPr="005F5E6F" w:rsidRDefault="002E09D6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left="286" w:hanging="20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5A2875E" w14:textId="77777777" w:rsidR="002E09D6" w:rsidRPr="005F5E6F" w:rsidRDefault="002E09D6" w:rsidP="009A1D84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. </w:t>
            </w:r>
            <w:r w:rsidRPr="005F5E6F">
              <w:rPr>
                <w:sz w:val="24"/>
                <w:szCs w:val="24"/>
                <w:lang w:val="ru-RU"/>
              </w:rPr>
              <w:t xml:space="preserve">Важная роль атмосферы заключается в том, что она защищает живые организмы от: </w:t>
            </w:r>
          </w:p>
        </w:tc>
        <w:tc>
          <w:tcPr>
            <w:tcW w:w="1559" w:type="dxa"/>
          </w:tcPr>
          <w:p w14:paraId="57300C85" w14:textId="77777777" w:rsidR="002E09D6" w:rsidRPr="00D550B4" w:rsidRDefault="002E09D6" w:rsidP="00D550B4">
            <w:pPr>
              <w:rPr>
                <w:lang w:val="ru-RU"/>
              </w:rPr>
            </w:pPr>
            <w:r w:rsidRPr="00D550B4">
              <w:rPr>
                <w:color w:val="000000"/>
                <w:lang w:val="ru-RU"/>
              </w:rPr>
              <w:t xml:space="preserve"> ОК </w:t>
            </w:r>
            <w:r w:rsidR="00E6055D">
              <w:rPr>
                <w:color w:val="000000"/>
                <w:lang w:val="ru-RU"/>
              </w:rPr>
              <w:t>0</w:t>
            </w:r>
            <w:r w:rsidRPr="00D550B4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95D2F51" w14:textId="77777777" w:rsidR="002E09D6" w:rsidRPr="005F5E6F" w:rsidRDefault="002E09D6" w:rsidP="009A1D84">
            <w:pPr>
              <w:pStyle w:val="TableParagraph"/>
              <w:ind w:left="100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А. резких колебаний температуры; </w:t>
            </w:r>
          </w:p>
          <w:p w14:paraId="36ED30EF" w14:textId="77777777" w:rsidR="002E09D6" w:rsidRPr="005F5E6F" w:rsidRDefault="002E09D6" w:rsidP="009A1D84">
            <w:pPr>
              <w:pStyle w:val="TableParagraph"/>
              <w:ind w:left="100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Б. канцерогенных веществ; </w:t>
            </w:r>
          </w:p>
          <w:p w14:paraId="447B19FD" w14:textId="77777777" w:rsidR="002E09D6" w:rsidRPr="005F5E6F" w:rsidRDefault="002E09D6" w:rsidP="009A1D84">
            <w:pPr>
              <w:pStyle w:val="TableParagraph"/>
              <w:ind w:left="100"/>
              <w:rPr>
                <w:b/>
                <w:spacing w:val="-2"/>
                <w:sz w:val="24"/>
                <w:szCs w:val="24"/>
                <w:lang w:val="ru-RU"/>
              </w:rPr>
            </w:pPr>
            <w:r w:rsidRPr="005F5E6F">
              <w:rPr>
                <w:b/>
                <w:sz w:val="24"/>
                <w:szCs w:val="24"/>
                <w:lang w:val="ru-RU"/>
              </w:rPr>
              <w:t>В. радиоактивного загрязнения</w:t>
            </w:r>
          </w:p>
        </w:tc>
      </w:tr>
      <w:tr w:rsidR="00D550B4" w:rsidRPr="005F5E6F" w14:paraId="4E334EE0" w14:textId="77777777" w:rsidTr="00E73B3F">
        <w:trPr>
          <w:trHeight w:val="506"/>
        </w:trPr>
        <w:tc>
          <w:tcPr>
            <w:tcW w:w="852" w:type="dxa"/>
          </w:tcPr>
          <w:p w14:paraId="53884555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left="286" w:hanging="20"/>
              <w:jc w:val="center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DD8BF19" w14:textId="77777777" w:rsidR="00D550B4" w:rsidRPr="005F5E6F" w:rsidRDefault="00D550B4" w:rsidP="005D7208">
            <w:pPr>
              <w:ind w:right="-31"/>
              <w:rPr>
                <w:sz w:val="24"/>
                <w:szCs w:val="24"/>
              </w:rPr>
            </w:pPr>
            <w:r w:rsidRPr="005F5E6F">
              <w:rPr>
                <w:sz w:val="24"/>
                <w:szCs w:val="24"/>
              </w:rPr>
              <w:t xml:space="preserve">ПДК – </w:t>
            </w:r>
            <w:proofErr w:type="spellStart"/>
            <w:r w:rsidRPr="005F5E6F">
              <w:rPr>
                <w:sz w:val="24"/>
                <w:szCs w:val="24"/>
              </w:rPr>
              <w:t>это</w:t>
            </w:r>
            <w:proofErr w:type="spellEnd"/>
            <w:r w:rsidRPr="005F5E6F">
              <w:rPr>
                <w:sz w:val="24"/>
                <w:szCs w:val="24"/>
              </w:rPr>
              <w:t xml:space="preserve">: </w:t>
            </w:r>
          </w:p>
          <w:p w14:paraId="6F27E72A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68DC223A" w14:textId="77777777" w:rsidR="00D550B4" w:rsidRDefault="00E6055D">
            <w:r>
              <w:rPr>
                <w:color w:val="000000"/>
                <w:lang w:val="ru-RU"/>
              </w:rPr>
              <w:t xml:space="preserve"> </w:t>
            </w:r>
            <w:r w:rsidR="00D550B4"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="00D550B4"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01A0188" w14:textId="77777777" w:rsidR="00D550B4" w:rsidRPr="005F5E6F" w:rsidRDefault="00D550B4" w:rsidP="005D7208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А. природный декоративный кустарник; </w:t>
            </w:r>
          </w:p>
          <w:p w14:paraId="60B99EEA" w14:textId="77777777" w:rsidR="00D550B4" w:rsidRPr="005F5E6F" w:rsidRDefault="00D550B4" w:rsidP="005D7208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Б. планировочный домостроительный комплекс; </w:t>
            </w:r>
          </w:p>
          <w:p w14:paraId="4C124F0C" w14:textId="77777777" w:rsidR="00D550B4" w:rsidRPr="005F5E6F" w:rsidRDefault="00D550B4" w:rsidP="005D7208">
            <w:pPr>
              <w:ind w:right="-31"/>
              <w:rPr>
                <w:sz w:val="24"/>
                <w:szCs w:val="24"/>
              </w:rPr>
            </w:pPr>
            <w:r w:rsidRPr="005F5E6F">
              <w:rPr>
                <w:b/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b/>
                <w:sz w:val="24"/>
                <w:szCs w:val="24"/>
              </w:rPr>
              <w:t>предельно</w:t>
            </w:r>
            <w:proofErr w:type="spellEnd"/>
            <w:r w:rsidRPr="005F5E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b/>
                <w:sz w:val="24"/>
                <w:szCs w:val="24"/>
              </w:rPr>
              <w:t>допустимые</w:t>
            </w:r>
            <w:proofErr w:type="spellEnd"/>
            <w:r w:rsidRPr="005F5E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b/>
                <w:sz w:val="24"/>
                <w:szCs w:val="24"/>
              </w:rPr>
              <w:t>концентрации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  <w:p w14:paraId="756F699B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37946406" w14:textId="77777777" w:rsidTr="00E73B3F">
        <w:trPr>
          <w:trHeight w:val="506"/>
        </w:trPr>
        <w:tc>
          <w:tcPr>
            <w:tcW w:w="852" w:type="dxa"/>
          </w:tcPr>
          <w:p w14:paraId="2165D30D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A5E4DDF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Наибольше количество веществ, загрязняющих биосферу, приходится на:</w:t>
            </w:r>
          </w:p>
        </w:tc>
        <w:tc>
          <w:tcPr>
            <w:tcW w:w="1559" w:type="dxa"/>
          </w:tcPr>
          <w:p w14:paraId="6EDE4E08" w14:textId="77777777" w:rsidR="00D550B4" w:rsidRDefault="00E6055D">
            <w:r>
              <w:rPr>
                <w:color w:val="000000"/>
                <w:lang w:val="ru-RU"/>
              </w:rPr>
              <w:t xml:space="preserve"> </w:t>
            </w:r>
            <w:r w:rsidR="00D550B4"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="00D550B4"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16489EE" w14:textId="77777777" w:rsidR="00D550B4" w:rsidRPr="005F5E6F" w:rsidRDefault="00D550B4" w:rsidP="0042635B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>А. предприятия химической и угольной промышленности;</w:t>
            </w:r>
          </w:p>
          <w:p w14:paraId="690C6792" w14:textId="77777777" w:rsidR="00D550B4" w:rsidRPr="005F5E6F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 Б. сельское хозяйство; </w:t>
            </w:r>
          </w:p>
          <w:p w14:paraId="1BEE2C66" w14:textId="77777777" w:rsidR="00D550B4" w:rsidRPr="005F5E6F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В. бытовую деятельность человека; </w:t>
            </w:r>
          </w:p>
          <w:p w14:paraId="1B2A0F29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0A01E8E7" w14:textId="77777777" w:rsidTr="00E73B3F">
        <w:trPr>
          <w:trHeight w:val="506"/>
        </w:trPr>
        <w:tc>
          <w:tcPr>
            <w:tcW w:w="852" w:type="dxa"/>
          </w:tcPr>
          <w:p w14:paraId="52CE02A2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447F37E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Рациональное использование природных ресурсов предполагает:</w:t>
            </w:r>
          </w:p>
        </w:tc>
        <w:tc>
          <w:tcPr>
            <w:tcW w:w="1559" w:type="dxa"/>
          </w:tcPr>
          <w:p w14:paraId="1754FF2B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32CDD8A8" w14:textId="77777777" w:rsidR="00D550B4" w:rsidRPr="002E09D6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разумное их освоение; </w:t>
            </w:r>
          </w:p>
          <w:p w14:paraId="1DFD7C2D" w14:textId="77777777" w:rsidR="00D550B4" w:rsidRPr="002E09D6" w:rsidRDefault="00D550B4" w:rsidP="0042635B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Б. разумное их освоение, охрану и воспроизводство; </w:t>
            </w:r>
          </w:p>
          <w:p w14:paraId="20918757" w14:textId="77777777" w:rsidR="00D550B4" w:rsidRPr="005F5E6F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изучение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законов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природы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</w:tc>
      </w:tr>
      <w:tr w:rsidR="00D550B4" w:rsidRPr="005F5E6F" w14:paraId="0685CD49" w14:textId="77777777" w:rsidTr="00E73B3F">
        <w:trPr>
          <w:trHeight w:val="506"/>
        </w:trPr>
        <w:tc>
          <w:tcPr>
            <w:tcW w:w="852" w:type="dxa"/>
          </w:tcPr>
          <w:p w14:paraId="0650A6A9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F165279" w14:textId="77777777" w:rsidR="00D550B4" w:rsidRPr="005F5E6F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. </w:t>
            </w:r>
            <w:r w:rsidRPr="005F5E6F">
              <w:rPr>
                <w:sz w:val="24"/>
                <w:szCs w:val="24"/>
                <w:lang w:val="ru-RU"/>
              </w:rPr>
              <w:t xml:space="preserve">Способность организмов приспосабливаться к действию экологических факторов называется: </w:t>
            </w:r>
          </w:p>
        </w:tc>
        <w:tc>
          <w:tcPr>
            <w:tcW w:w="1559" w:type="dxa"/>
          </w:tcPr>
          <w:p w14:paraId="7666C4D2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5F999676" w14:textId="77777777" w:rsidR="00D550B4" w:rsidRPr="00E6055D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E6055D">
              <w:rPr>
                <w:sz w:val="24"/>
                <w:szCs w:val="24"/>
                <w:lang w:val="ru-RU"/>
              </w:rPr>
              <w:t xml:space="preserve">А. акклиматизация; </w:t>
            </w:r>
          </w:p>
          <w:p w14:paraId="222E158B" w14:textId="77777777" w:rsidR="00D550B4" w:rsidRPr="00E6055D" w:rsidRDefault="00D550B4" w:rsidP="0042635B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E6055D">
              <w:rPr>
                <w:b/>
                <w:sz w:val="24"/>
                <w:szCs w:val="24"/>
                <w:lang w:val="ru-RU"/>
              </w:rPr>
              <w:t xml:space="preserve">Б. адаптация; </w:t>
            </w:r>
          </w:p>
          <w:p w14:paraId="5CFD45D1" w14:textId="77777777" w:rsidR="00D550B4" w:rsidRPr="00E6055D" w:rsidRDefault="00D550B4" w:rsidP="0042635B">
            <w:pPr>
              <w:ind w:right="-31"/>
              <w:rPr>
                <w:sz w:val="24"/>
                <w:szCs w:val="24"/>
                <w:lang w:val="ru-RU"/>
              </w:rPr>
            </w:pPr>
            <w:r w:rsidRPr="00E6055D">
              <w:rPr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E6055D">
              <w:rPr>
                <w:sz w:val="24"/>
                <w:szCs w:val="24"/>
                <w:lang w:val="ru-RU"/>
              </w:rPr>
              <w:t>реанкарнация</w:t>
            </w:r>
            <w:proofErr w:type="spellEnd"/>
            <w:r w:rsidRPr="00E6055D">
              <w:rPr>
                <w:sz w:val="24"/>
                <w:szCs w:val="24"/>
                <w:lang w:val="ru-RU"/>
              </w:rPr>
              <w:t xml:space="preserve">. </w:t>
            </w:r>
          </w:p>
          <w:p w14:paraId="7B6C5856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383A319A" w14:textId="77777777" w:rsidTr="00E73B3F">
        <w:trPr>
          <w:trHeight w:val="506"/>
        </w:trPr>
        <w:tc>
          <w:tcPr>
            <w:tcW w:w="852" w:type="dxa"/>
          </w:tcPr>
          <w:p w14:paraId="56212EAD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20895C9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5F5E6F">
              <w:rPr>
                <w:sz w:val="24"/>
                <w:szCs w:val="24"/>
              </w:rPr>
              <w:t>Биологическое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загрязнение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связано</w:t>
            </w:r>
            <w:proofErr w:type="spellEnd"/>
            <w:r w:rsidRPr="005F5E6F">
              <w:rPr>
                <w:sz w:val="24"/>
                <w:szCs w:val="24"/>
              </w:rPr>
              <w:t xml:space="preserve"> с</w:t>
            </w:r>
            <w:r w:rsidRPr="005F5E6F">
              <w:rPr>
                <w:sz w:val="24"/>
                <w:szCs w:val="24"/>
                <w:lang w:val="ru-RU"/>
              </w:rPr>
              <w:t>...</w:t>
            </w:r>
          </w:p>
        </w:tc>
        <w:tc>
          <w:tcPr>
            <w:tcW w:w="1559" w:type="dxa"/>
          </w:tcPr>
          <w:p w14:paraId="2E67324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4800F46F" w14:textId="77777777" w:rsidR="00D550B4" w:rsidRPr="00D550B4" w:rsidRDefault="00D550B4" w:rsidP="00F304E6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D550B4">
              <w:rPr>
                <w:b/>
                <w:sz w:val="24"/>
                <w:szCs w:val="24"/>
                <w:lang w:val="ru-RU"/>
              </w:rPr>
              <w:t xml:space="preserve">А. патогенными микроорганизмами; </w:t>
            </w:r>
          </w:p>
          <w:p w14:paraId="67AE1EF6" w14:textId="77777777" w:rsidR="00D550B4" w:rsidRPr="002E09D6" w:rsidRDefault="00D550B4" w:rsidP="00F304E6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Б. наличием в почве солей тяжелых металлов; </w:t>
            </w:r>
          </w:p>
          <w:p w14:paraId="1DE6BF00" w14:textId="77777777" w:rsidR="00D550B4" w:rsidRPr="005F5E6F" w:rsidRDefault="00D550B4" w:rsidP="00F304E6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В. с наличием диоксинов в окружающей среде. </w:t>
            </w:r>
          </w:p>
        </w:tc>
      </w:tr>
      <w:tr w:rsidR="00D550B4" w:rsidRPr="005F5E6F" w14:paraId="5566D1FB" w14:textId="77777777" w:rsidTr="00E73B3F">
        <w:trPr>
          <w:trHeight w:val="506"/>
        </w:trPr>
        <w:tc>
          <w:tcPr>
            <w:tcW w:w="852" w:type="dxa"/>
          </w:tcPr>
          <w:p w14:paraId="2B8DA92E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74A00114" w14:textId="77777777" w:rsidR="00D550B4" w:rsidRPr="005F5E6F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Для уменьшения токсических веществ в выхлопных газах автомобилей необходимо: </w:t>
            </w:r>
          </w:p>
        </w:tc>
        <w:tc>
          <w:tcPr>
            <w:tcW w:w="1559" w:type="dxa"/>
          </w:tcPr>
          <w:p w14:paraId="39566563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427C4A07" w14:textId="77777777" w:rsidR="00D550B4" w:rsidRPr="002E09D6" w:rsidRDefault="00D550B4" w:rsidP="00581860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А. замена бензина смесью различных спиртов; </w:t>
            </w:r>
          </w:p>
          <w:p w14:paraId="3530B7D3" w14:textId="77777777" w:rsidR="00D550B4" w:rsidRPr="002E09D6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Б. озеленение городов и посёлков; </w:t>
            </w:r>
          </w:p>
          <w:p w14:paraId="2908E5DB" w14:textId="77777777" w:rsidR="00D550B4" w:rsidRPr="005F5E6F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строительство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переходов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</w:tc>
      </w:tr>
      <w:tr w:rsidR="00D550B4" w:rsidRPr="005F5E6F" w14:paraId="6B27A71B" w14:textId="77777777" w:rsidTr="00E73B3F">
        <w:trPr>
          <w:trHeight w:val="506"/>
        </w:trPr>
        <w:tc>
          <w:tcPr>
            <w:tcW w:w="852" w:type="dxa"/>
          </w:tcPr>
          <w:p w14:paraId="649278B3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622D6828" w14:textId="77777777" w:rsidR="00D550B4" w:rsidRPr="005F5E6F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Мероприятие, направленное на восстановление свойств земли, называется </w:t>
            </w:r>
          </w:p>
        </w:tc>
        <w:tc>
          <w:tcPr>
            <w:tcW w:w="1559" w:type="dxa"/>
          </w:tcPr>
          <w:p w14:paraId="0301AD6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726657AE" w14:textId="77777777" w:rsidR="00D550B4" w:rsidRPr="005F5E6F" w:rsidRDefault="00D550B4" w:rsidP="00581860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5F5E6F">
              <w:rPr>
                <w:b/>
                <w:sz w:val="24"/>
                <w:szCs w:val="24"/>
                <w:lang w:val="ru-RU"/>
              </w:rPr>
              <w:t xml:space="preserve">А. рекультивация; </w:t>
            </w:r>
          </w:p>
          <w:p w14:paraId="5B3E9371" w14:textId="77777777" w:rsidR="00D550B4" w:rsidRPr="005F5E6F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5F5E6F">
              <w:rPr>
                <w:sz w:val="24"/>
                <w:szCs w:val="24"/>
                <w:lang w:val="ru-RU"/>
              </w:rPr>
              <w:t>дезертификация</w:t>
            </w:r>
            <w:proofErr w:type="spellEnd"/>
            <w:r w:rsidRPr="005F5E6F">
              <w:rPr>
                <w:sz w:val="24"/>
                <w:szCs w:val="24"/>
                <w:lang w:val="ru-RU"/>
              </w:rPr>
              <w:t xml:space="preserve">; </w:t>
            </w:r>
          </w:p>
          <w:p w14:paraId="0AAB2FBE" w14:textId="77777777" w:rsidR="00D550B4" w:rsidRPr="005F5E6F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В. мелиорация. </w:t>
            </w:r>
          </w:p>
          <w:p w14:paraId="64534FC2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18F22B71" w14:textId="77777777" w:rsidTr="00E73B3F">
        <w:trPr>
          <w:trHeight w:val="506"/>
        </w:trPr>
        <w:tc>
          <w:tcPr>
            <w:tcW w:w="852" w:type="dxa"/>
          </w:tcPr>
          <w:p w14:paraId="6B42AAA5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7799753F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Биологический метод очистки воды от загрязнения основан на использовании:</w:t>
            </w:r>
          </w:p>
        </w:tc>
        <w:tc>
          <w:tcPr>
            <w:tcW w:w="1559" w:type="dxa"/>
          </w:tcPr>
          <w:p w14:paraId="5533F516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454E28EE" w14:textId="77777777" w:rsidR="00D550B4" w:rsidRPr="002E09D6" w:rsidRDefault="00D550B4" w:rsidP="00581860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рыб; </w:t>
            </w:r>
          </w:p>
          <w:p w14:paraId="6285076E" w14:textId="77777777" w:rsidR="00D550B4" w:rsidRPr="002E09D6" w:rsidRDefault="00D550B4" w:rsidP="00581860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Б. микроорганизмов; </w:t>
            </w:r>
          </w:p>
          <w:p w14:paraId="247AE00D" w14:textId="77777777" w:rsidR="00D550B4" w:rsidRPr="005F5E6F" w:rsidRDefault="00D550B4" w:rsidP="005162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>В. торфа</w:t>
            </w:r>
          </w:p>
        </w:tc>
      </w:tr>
      <w:tr w:rsidR="00D550B4" w:rsidRPr="005F5E6F" w14:paraId="7490D404" w14:textId="77777777" w:rsidTr="00E73B3F">
        <w:trPr>
          <w:trHeight w:val="506"/>
        </w:trPr>
        <w:tc>
          <w:tcPr>
            <w:tcW w:w="852" w:type="dxa"/>
          </w:tcPr>
          <w:p w14:paraId="1D7943ED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02FA593" w14:textId="77777777" w:rsidR="00D550B4" w:rsidRPr="002E09D6" w:rsidRDefault="00D550B4" w:rsidP="005162EB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Вырубка лесных массивов приводит к: </w:t>
            </w:r>
          </w:p>
          <w:p w14:paraId="4EEFE75F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648C01B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A2B0AB8" w14:textId="77777777" w:rsidR="00D550B4" w:rsidRPr="005F5E6F" w:rsidRDefault="00D550B4" w:rsidP="005162EB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>А. увеличению видового разнообразия птиц; Б. увеличению видового разнообразия млекопитающих;</w:t>
            </w:r>
          </w:p>
          <w:p w14:paraId="10471FFF" w14:textId="77777777" w:rsidR="00D550B4" w:rsidRPr="005F5E6F" w:rsidRDefault="00D550B4" w:rsidP="005162EB">
            <w:pPr>
              <w:ind w:right="-31"/>
              <w:rPr>
                <w:b/>
                <w:sz w:val="24"/>
                <w:szCs w:val="24"/>
              </w:rPr>
            </w:pPr>
            <w:r w:rsidRPr="005F5E6F">
              <w:rPr>
                <w:b/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b/>
                <w:sz w:val="24"/>
                <w:szCs w:val="24"/>
              </w:rPr>
              <w:t>нарушению</w:t>
            </w:r>
            <w:proofErr w:type="spellEnd"/>
            <w:r w:rsidRPr="005F5E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b/>
                <w:sz w:val="24"/>
                <w:szCs w:val="24"/>
              </w:rPr>
              <w:t>кислородного</w:t>
            </w:r>
            <w:proofErr w:type="spellEnd"/>
            <w:r w:rsidRPr="005F5E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b/>
                <w:sz w:val="24"/>
                <w:szCs w:val="24"/>
              </w:rPr>
              <w:t>режима</w:t>
            </w:r>
            <w:proofErr w:type="spellEnd"/>
            <w:r w:rsidRPr="005F5E6F">
              <w:rPr>
                <w:b/>
                <w:sz w:val="24"/>
                <w:szCs w:val="24"/>
              </w:rPr>
              <w:t xml:space="preserve">. </w:t>
            </w:r>
          </w:p>
          <w:p w14:paraId="13A32360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7070C12A" w14:textId="77777777" w:rsidTr="00E73B3F">
        <w:trPr>
          <w:trHeight w:val="506"/>
        </w:trPr>
        <w:tc>
          <w:tcPr>
            <w:tcW w:w="852" w:type="dxa"/>
          </w:tcPr>
          <w:p w14:paraId="73229BDB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11C20AE3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Крупнейшие экологические катастрофы связаны </w:t>
            </w:r>
            <w:proofErr w:type="gramStart"/>
            <w:r w:rsidRPr="005F5E6F">
              <w:rPr>
                <w:sz w:val="24"/>
                <w:szCs w:val="24"/>
                <w:lang w:val="ru-RU"/>
              </w:rPr>
              <w:t>с...</w:t>
            </w:r>
            <w:proofErr w:type="gramEnd"/>
          </w:p>
        </w:tc>
        <w:tc>
          <w:tcPr>
            <w:tcW w:w="1559" w:type="dxa"/>
          </w:tcPr>
          <w:p w14:paraId="5C28505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19F54C8" w14:textId="77777777" w:rsidR="00D550B4" w:rsidRPr="002E09D6" w:rsidRDefault="00D550B4" w:rsidP="005162EB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химической промышленностью; </w:t>
            </w:r>
          </w:p>
          <w:p w14:paraId="28842618" w14:textId="77777777" w:rsidR="00D550B4" w:rsidRPr="002E09D6" w:rsidRDefault="00D550B4" w:rsidP="005162EB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Б. атомной промышленностью; </w:t>
            </w:r>
          </w:p>
          <w:p w14:paraId="70B62B5A" w14:textId="77777777" w:rsidR="00D550B4" w:rsidRPr="005F5E6F" w:rsidRDefault="00D550B4" w:rsidP="005162EB">
            <w:pPr>
              <w:ind w:right="-31"/>
              <w:rPr>
                <w:sz w:val="24"/>
                <w:szCs w:val="24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целлюлозно-бумажной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промышленностью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  <w:p w14:paraId="17AA0439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2DB6EAB2" w14:textId="77777777" w:rsidTr="00E73B3F">
        <w:trPr>
          <w:trHeight w:val="506"/>
        </w:trPr>
        <w:tc>
          <w:tcPr>
            <w:tcW w:w="852" w:type="dxa"/>
          </w:tcPr>
          <w:p w14:paraId="30AF6CE2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4F0E10F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5F5E6F">
              <w:rPr>
                <w:sz w:val="24"/>
                <w:szCs w:val="24"/>
              </w:rPr>
              <w:t>Экологические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катастрофы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бывают</w:t>
            </w:r>
            <w:proofErr w:type="spellEnd"/>
            <w:r w:rsidRPr="005F5E6F"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14:paraId="37F6D6D0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39BC5A7" w14:textId="77777777" w:rsidR="00D550B4" w:rsidRPr="00D550B4" w:rsidRDefault="00D550B4" w:rsidP="00732F72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D550B4">
              <w:rPr>
                <w:b/>
                <w:sz w:val="24"/>
                <w:szCs w:val="24"/>
                <w:lang w:val="ru-RU"/>
              </w:rPr>
              <w:t xml:space="preserve">А. природные, антропогенные; </w:t>
            </w:r>
          </w:p>
          <w:p w14:paraId="59FA5435" w14:textId="77777777" w:rsidR="00D550B4" w:rsidRPr="00D550B4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D550B4">
              <w:rPr>
                <w:sz w:val="24"/>
                <w:szCs w:val="24"/>
                <w:lang w:val="ru-RU"/>
              </w:rPr>
              <w:t xml:space="preserve">Б. искусственные; </w:t>
            </w:r>
          </w:p>
          <w:p w14:paraId="737D6C76" w14:textId="77777777" w:rsidR="00D550B4" w:rsidRPr="005F5E6F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естественные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</w:tc>
      </w:tr>
      <w:tr w:rsidR="00D550B4" w:rsidRPr="005F5E6F" w14:paraId="765723B9" w14:textId="77777777" w:rsidTr="00E73B3F">
        <w:trPr>
          <w:trHeight w:val="506"/>
        </w:trPr>
        <w:tc>
          <w:tcPr>
            <w:tcW w:w="852" w:type="dxa"/>
          </w:tcPr>
          <w:p w14:paraId="5D568402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B13164B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Ядовитая смесь дыма, тумана и пыли называется...</w:t>
            </w:r>
          </w:p>
        </w:tc>
        <w:tc>
          <w:tcPr>
            <w:tcW w:w="1559" w:type="dxa"/>
          </w:tcPr>
          <w:p w14:paraId="064B25B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0BF2E1F5" w14:textId="77777777" w:rsidR="00D550B4" w:rsidRPr="002E09D6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кислотный дождь; </w:t>
            </w:r>
          </w:p>
          <w:p w14:paraId="7FD32CDF" w14:textId="77777777" w:rsidR="00D550B4" w:rsidRPr="002E09D6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Б. фреон; </w:t>
            </w:r>
          </w:p>
          <w:p w14:paraId="636D620B" w14:textId="77777777" w:rsidR="00D550B4" w:rsidRPr="005F5E6F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b/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b/>
                <w:sz w:val="24"/>
                <w:szCs w:val="24"/>
              </w:rPr>
              <w:t>смог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</w:tc>
      </w:tr>
      <w:tr w:rsidR="00D550B4" w:rsidRPr="005F5E6F" w14:paraId="441491C8" w14:textId="77777777" w:rsidTr="00E73B3F">
        <w:trPr>
          <w:trHeight w:val="506"/>
        </w:trPr>
        <w:tc>
          <w:tcPr>
            <w:tcW w:w="852" w:type="dxa"/>
          </w:tcPr>
          <w:p w14:paraId="08026759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F436D9D" w14:textId="77777777" w:rsidR="00D550B4" w:rsidRPr="005F5E6F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Загрязнение экосистем в результате хозяйственной деятельности людей называют: </w:t>
            </w:r>
          </w:p>
        </w:tc>
        <w:tc>
          <w:tcPr>
            <w:tcW w:w="1559" w:type="dxa"/>
          </w:tcPr>
          <w:p w14:paraId="38D1074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461160E6" w14:textId="77777777" w:rsidR="00D550B4" w:rsidRPr="00E6055D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E6055D">
              <w:rPr>
                <w:sz w:val="24"/>
                <w:szCs w:val="24"/>
                <w:lang w:val="ru-RU"/>
              </w:rPr>
              <w:t xml:space="preserve">А. биогенным; </w:t>
            </w:r>
          </w:p>
          <w:p w14:paraId="23BF282E" w14:textId="77777777" w:rsidR="00D550B4" w:rsidRPr="00E6055D" w:rsidRDefault="00D550B4" w:rsidP="00732F72">
            <w:pPr>
              <w:ind w:right="-31"/>
              <w:rPr>
                <w:sz w:val="24"/>
                <w:szCs w:val="24"/>
                <w:lang w:val="ru-RU"/>
              </w:rPr>
            </w:pPr>
            <w:r w:rsidRPr="00E6055D">
              <w:rPr>
                <w:sz w:val="24"/>
                <w:szCs w:val="24"/>
                <w:lang w:val="ru-RU"/>
              </w:rPr>
              <w:t xml:space="preserve">Б. гетерогенным; </w:t>
            </w:r>
          </w:p>
          <w:p w14:paraId="77753144" w14:textId="77777777" w:rsidR="00D550B4" w:rsidRPr="00E6055D" w:rsidRDefault="00D550B4" w:rsidP="00732F72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E6055D">
              <w:rPr>
                <w:b/>
                <w:sz w:val="24"/>
                <w:szCs w:val="24"/>
                <w:lang w:val="ru-RU"/>
              </w:rPr>
              <w:t xml:space="preserve">В. антропогенным. </w:t>
            </w:r>
          </w:p>
          <w:p w14:paraId="65F0059F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0F7C7978" w14:textId="77777777" w:rsidTr="00E73B3F">
        <w:trPr>
          <w:trHeight w:val="506"/>
        </w:trPr>
        <w:tc>
          <w:tcPr>
            <w:tcW w:w="852" w:type="dxa"/>
          </w:tcPr>
          <w:p w14:paraId="64298A82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8B389CD" w14:textId="77777777" w:rsidR="00D550B4" w:rsidRPr="002E09D6" w:rsidRDefault="00D550B4" w:rsidP="00D536C3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. Для окружающей среды наиболее опасно: </w:t>
            </w:r>
          </w:p>
          <w:p w14:paraId="0ABA3885" w14:textId="77777777" w:rsidR="00D550B4" w:rsidRPr="002E09D6" w:rsidRDefault="00D550B4" w:rsidP="00D536C3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 </w:t>
            </w:r>
          </w:p>
          <w:p w14:paraId="2516FEE4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7E3D299F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0B72ACD4" w14:textId="77777777" w:rsidR="00D550B4" w:rsidRPr="005F5E6F" w:rsidRDefault="00D550B4" w:rsidP="00D536C3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b/>
                <w:sz w:val="24"/>
                <w:szCs w:val="24"/>
                <w:lang w:val="ru-RU"/>
              </w:rPr>
              <w:t>А. радиоактивное загрязнение</w:t>
            </w:r>
            <w:r w:rsidRPr="005F5E6F">
              <w:rPr>
                <w:sz w:val="24"/>
                <w:szCs w:val="24"/>
                <w:lang w:val="ru-RU"/>
              </w:rPr>
              <w:t xml:space="preserve">; </w:t>
            </w:r>
          </w:p>
          <w:p w14:paraId="495D026E" w14:textId="77777777" w:rsidR="00D550B4" w:rsidRPr="005F5E6F" w:rsidRDefault="00D550B4" w:rsidP="00D536C3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Б. шумовое загрязнение; </w:t>
            </w:r>
          </w:p>
          <w:p w14:paraId="1032FF65" w14:textId="77777777" w:rsidR="00D550B4" w:rsidRPr="005F5E6F" w:rsidRDefault="00D550B4" w:rsidP="00D536C3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промышленное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загрязнение</w:t>
            </w:r>
            <w:proofErr w:type="spellEnd"/>
            <w:r w:rsidRPr="005F5E6F">
              <w:rPr>
                <w:sz w:val="24"/>
                <w:szCs w:val="24"/>
              </w:rPr>
              <w:t>.</w:t>
            </w:r>
          </w:p>
        </w:tc>
      </w:tr>
      <w:tr w:rsidR="00D550B4" w:rsidRPr="005F5E6F" w14:paraId="5D5F3892" w14:textId="77777777" w:rsidTr="00E73B3F">
        <w:trPr>
          <w:trHeight w:val="506"/>
        </w:trPr>
        <w:tc>
          <w:tcPr>
            <w:tcW w:w="852" w:type="dxa"/>
          </w:tcPr>
          <w:p w14:paraId="354CB7C7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B331632" w14:textId="77777777" w:rsidR="00D550B4" w:rsidRPr="002E09D6" w:rsidRDefault="00D550B4" w:rsidP="006C0F44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Разрушение озонового слоя ведет к увеличению заболеваний: </w:t>
            </w:r>
          </w:p>
          <w:p w14:paraId="51E77240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3716E548" w14:textId="77777777" w:rsidR="00D550B4" w:rsidRDefault="00D550B4">
            <w:r w:rsidRPr="00161D75">
              <w:rPr>
                <w:color w:val="000000"/>
                <w:lang w:val="ru-RU"/>
              </w:rPr>
              <w:lastRenderedPageBreak/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0466C171" w14:textId="77777777" w:rsidR="00D550B4" w:rsidRPr="005F5E6F" w:rsidRDefault="00D550B4" w:rsidP="006C0F44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желудочно-кишечного тракта; </w:t>
            </w:r>
          </w:p>
          <w:p w14:paraId="7517CE0F" w14:textId="77777777" w:rsidR="00D550B4" w:rsidRPr="005F5E6F" w:rsidRDefault="00D550B4" w:rsidP="006C0F44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Б. сердечно-сосудистой системы; </w:t>
            </w:r>
          </w:p>
          <w:p w14:paraId="2D4916A1" w14:textId="77777777" w:rsidR="00D550B4" w:rsidRPr="005F5E6F" w:rsidRDefault="00D550B4" w:rsidP="006C0F44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5F5E6F">
              <w:rPr>
                <w:b/>
                <w:sz w:val="24"/>
                <w:szCs w:val="24"/>
                <w:lang w:val="ru-RU"/>
              </w:rPr>
              <w:lastRenderedPageBreak/>
              <w:t xml:space="preserve">В. кожи; </w:t>
            </w:r>
          </w:p>
          <w:p w14:paraId="67F5D7A8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08EE41EB" w14:textId="77777777" w:rsidTr="00E73B3F">
        <w:trPr>
          <w:trHeight w:val="506"/>
        </w:trPr>
        <w:tc>
          <w:tcPr>
            <w:tcW w:w="852" w:type="dxa"/>
          </w:tcPr>
          <w:p w14:paraId="290A3280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07401CD7" w14:textId="77777777" w:rsidR="00D550B4" w:rsidRPr="005F5E6F" w:rsidRDefault="00D550B4" w:rsidP="006C0F44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Основным средством борьбы с промышленным загрязнением атмосферы являются: </w:t>
            </w:r>
          </w:p>
        </w:tc>
        <w:tc>
          <w:tcPr>
            <w:tcW w:w="1559" w:type="dxa"/>
          </w:tcPr>
          <w:p w14:paraId="419F0A65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0D5E9791" w14:textId="77777777" w:rsidR="00D550B4" w:rsidRPr="002E09D6" w:rsidRDefault="00D550B4" w:rsidP="006C0F44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озеленение городов; </w:t>
            </w:r>
          </w:p>
          <w:p w14:paraId="00E9451C" w14:textId="77777777" w:rsidR="00D550B4" w:rsidRPr="002E09D6" w:rsidRDefault="00D550B4" w:rsidP="006C0F44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Б. очистные фильтры; </w:t>
            </w:r>
          </w:p>
          <w:p w14:paraId="100CF5D4" w14:textId="77777777" w:rsidR="00D550B4" w:rsidRPr="005F5E6F" w:rsidRDefault="00D550B4" w:rsidP="006C0F44">
            <w:pPr>
              <w:ind w:right="-31"/>
              <w:rPr>
                <w:sz w:val="24"/>
                <w:szCs w:val="24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планировка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местности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  <w:p w14:paraId="5C3F7166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60239E91" w14:textId="77777777" w:rsidTr="00E73B3F">
        <w:trPr>
          <w:trHeight w:val="506"/>
        </w:trPr>
        <w:tc>
          <w:tcPr>
            <w:tcW w:w="852" w:type="dxa"/>
          </w:tcPr>
          <w:p w14:paraId="376386B9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00344373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В крупных городах основным источником загрязнения воздуха являются:</w:t>
            </w:r>
          </w:p>
        </w:tc>
        <w:tc>
          <w:tcPr>
            <w:tcW w:w="1559" w:type="dxa"/>
          </w:tcPr>
          <w:p w14:paraId="700C36E4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FA2B7CD" w14:textId="77777777" w:rsidR="00D550B4" w:rsidRPr="002E09D6" w:rsidRDefault="00D550B4" w:rsidP="00D90EAD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тепловые электростанции; </w:t>
            </w:r>
          </w:p>
          <w:p w14:paraId="4071F5C9" w14:textId="77777777" w:rsidR="00D550B4" w:rsidRPr="002E09D6" w:rsidRDefault="00D550B4" w:rsidP="00D90EAD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Б. предприятия строительных материалов; </w:t>
            </w:r>
          </w:p>
          <w:p w14:paraId="6EEEF057" w14:textId="77777777" w:rsidR="00D550B4" w:rsidRPr="005F5E6F" w:rsidRDefault="00D550B4" w:rsidP="00D90EAD">
            <w:pPr>
              <w:ind w:right="-31"/>
              <w:rPr>
                <w:b/>
                <w:sz w:val="24"/>
                <w:szCs w:val="24"/>
              </w:rPr>
            </w:pPr>
            <w:r w:rsidRPr="005F5E6F">
              <w:rPr>
                <w:b/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b/>
                <w:sz w:val="24"/>
                <w:szCs w:val="24"/>
              </w:rPr>
              <w:t>автотранспорт</w:t>
            </w:r>
            <w:proofErr w:type="spellEnd"/>
            <w:r w:rsidRPr="005F5E6F">
              <w:rPr>
                <w:b/>
                <w:sz w:val="24"/>
                <w:szCs w:val="24"/>
              </w:rPr>
              <w:t xml:space="preserve">. </w:t>
            </w:r>
          </w:p>
          <w:p w14:paraId="5F872F04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5BA231A4" w14:textId="77777777" w:rsidTr="00E73B3F">
        <w:trPr>
          <w:trHeight w:val="506"/>
        </w:trPr>
        <w:tc>
          <w:tcPr>
            <w:tcW w:w="852" w:type="dxa"/>
          </w:tcPr>
          <w:p w14:paraId="51871304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5F16156" w14:textId="77777777" w:rsidR="00D550B4" w:rsidRPr="005F5E6F" w:rsidRDefault="00D550B4" w:rsidP="00D90EAD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Прямое воздействие человека на окружающую среду – это ...</w:t>
            </w:r>
          </w:p>
        </w:tc>
        <w:tc>
          <w:tcPr>
            <w:tcW w:w="1559" w:type="dxa"/>
          </w:tcPr>
          <w:p w14:paraId="582FF4C3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42CDB27C" w14:textId="77777777" w:rsidR="00D550B4" w:rsidRPr="002E09D6" w:rsidRDefault="00D550B4" w:rsidP="00D90EAD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А. распашка земли, рубка леса, добыча зверей; </w:t>
            </w:r>
          </w:p>
          <w:p w14:paraId="68450A1F" w14:textId="77777777" w:rsidR="00D550B4" w:rsidRPr="002E09D6" w:rsidRDefault="00D550B4" w:rsidP="00D90EAD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Б. эрозия почв, обмеление рек; </w:t>
            </w:r>
          </w:p>
          <w:p w14:paraId="3BA2479D" w14:textId="77777777" w:rsidR="00D550B4" w:rsidRPr="005F5E6F" w:rsidRDefault="00D550B4" w:rsidP="00D90EAD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разрушение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почвенного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плодородия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</w:tc>
      </w:tr>
      <w:tr w:rsidR="00D550B4" w:rsidRPr="005F5E6F" w14:paraId="374D6C61" w14:textId="77777777" w:rsidTr="00E73B3F">
        <w:trPr>
          <w:trHeight w:val="506"/>
        </w:trPr>
        <w:tc>
          <w:tcPr>
            <w:tcW w:w="852" w:type="dxa"/>
          </w:tcPr>
          <w:p w14:paraId="78575816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9DB3954" w14:textId="77777777" w:rsidR="00D550B4" w:rsidRPr="005F5E6F" w:rsidRDefault="00D550B4" w:rsidP="00357CBC">
            <w:pPr>
              <w:pStyle w:val="12"/>
              <w:tabs>
                <w:tab w:val="left" w:pos="1064"/>
              </w:tabs>
              <w:ind w:firstLine="0"/>
              <w:rPr>
                <w:sz w:val="24"/>
                <w:szCs w:val="24"/>
                <w:lang w:val="ru-RU"/>
              </w:rPr>
            </w:pPr>
            <w:r w:rsidRPr="005F5E6F">
              <w:rPr>
                <w:color w:val="000000"/>
                <w:sz w:val="24"/>
                <w:szCs w:val="24"/>
                <w:lang w:val="ru-RU" w:eastAsia="ru-RU" w:bidi="ru-RU"/>
              </w:rPr>
              <w:t>Основной признак, характерный для территорий (зон) экологического бедствия...</w:t>
            </w:r>
          </w:p>
        </w:tc>
        <w:tc>
          <w:tcPr>
            <w:tcW w:w="1559" w:type="dxa"/>
          </w:tcPr>
          <w:p w14:paraId="7A3336BC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9C7C7BB" w14:textId="77777777" w:rsidR="00D550B4" w:rsidRPr="005F5E6F" w:rsidRDefault="00D550B4" w:rsidP="00357CBC">
            <w:pPr>
              <w:pStyle w:val="TableParagraph"/>
              <w:ind w:left="100"/>
              <w:rPr>
                <w:b/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 xml:space="preserve">A. </w:t>
            </w:r>
            <w:r w:rsidRPr="005F5E6F">
              <w:rPr>
                <w:b/>
                <w:spacing w:val="-2"/>
                <w:sz w:val="24"/>
                <w:szCs w:val="24"/>
                <w:lang w:val="ru-RU"/>
              </w:rPr>
              <w:t>глубокие необратимые изменения природной среды</w:t>
            </w:r>
          </w:p>
          <w:p w14:paraId="2046071C" w14:textId="77777777" w:rsidR="00D550B4" w:rsidRPr="005F5E6F" w:rsidRDefault="00D550B4" w:rsidP="00357CBC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Б. истощение минеральных и других полезных ископаемых</w:t>
            </w:r>
          </w:p>
          <w:p w14:paraId="398B7D29" w14:textId="77777777" w:rsidR="00D550B4" w:rsidRPr="005F5E6F" w:rsidRDefault="00D550B4" w:rsidP="00357CBC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B. временное приостановление деятельности отдельных предприятий</w:t>
            </w:r>
          </w:p>
        </w:tc>
      </w:tr>
      <w:tr w:rsidR="00D550B4" w:rsidRPr="005F5E6F" w14:paraId="2EBF4241" w14:textId="77777777" w:rsidTr="00E73B3F">
        <w:trPr>
          <w:trHeight w:val="506"/>
        </w:trPr>
        <w:tc>
          <w:tcPr>
            <w:tcW w:w="852" w:type="dxa"/>
          </w:tcPr>
          <w:p w14:paraId="3043A0F4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D8270B5" w14:textId="77777777" w:rsidR="00D550B4" w:rsidRPr="005F5E6F" w:rsidRDefault="00D550B4" w:rsidP="00B14132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Мониторинг – это...</w:t>
            </w:r>
          </w:p>
        </w:tc>
        <w:tc>
          <w:tcPr>
            <w:tcW w:w="1559" w:type="dxa"/>
          </w:tcPr>
          <w:p w14:paraId="002A8ED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7BB6CC0E" w14:textId="77777777" w:rsidR="00D550B4" w:rsidRPr="005F5E6F" w:rsidRDefault="00D550B4" w:rsidP="00B14132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Система наблюдений, оценки и прогноза, позволяющая выявить изменения состояния окружающей среды под влиянием антропогенной деятельности называется</w:t>
            </w:r>
          </w:p>
        </w:tc>
      </w:tr>
      <w:tr w:rsidR="00D550B4" w:rsidRPr="005F5E6F" w14:paraId="2DD74F79" w14:textId="77777777" w:rsidTr="00E73B3F">
        <w:trPr>
          <w:trHeight w:val="506"/>
        </w:trPr>
        <w:tc>
          <w:tcPr>
            <w:tcW w:w="852" w:type="dxa"/>
          </w:tcPr>
          <w:p w14:paraId="7A5D8190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70407C3A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</w:rPr>
              <w:t xml:space="preserve">К </w:t>
            </w:r>
            <w:proofErr w:type="spellStart"/>
            <w:r w:rsidRPr="005F5E6F">
              <w:rPr>
                <w:sz w:val="24"/>
                <w:szCs w:val="24"/>
              </w:rPr>
              <w:t>природным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ресурсам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относ</w:t>
            </w:r>
            <w:proofErr w:type="spellEnd"/>
            <w:r w:rsidRPr="005F5E6F">
              <w:rPr>
                <w:sz w:val="24"/>
                <w:szCs w:val="24"/>
                <w:lang w:val="ru-RU"/>
              </w:rPr>
              <w:t>я</w:t>
            </w:r>
            <w:proofErr w:type="spellStart"/>
            <w:r w:rsidRPr="005F5E6F">
              <w:rPr>
                <w:sz w:val="24"/>
                <w:szCs w:val="24"/>
              </w:rPr>
              <w:t>тся</w:t>
            </w:r>
            <w:proofErr w:type="spellEnd"/>
            <w:r w:rsidRPr="005F5E6F"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14:paraId="74EAB447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B1307B1" w14:textId="77777777" w:rsidR="00D550B4" w:rsidRPr="005F5E6F" w:rsidRDefault="00D550B4" w:rsidP="00F304E6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Растительность, животный мир, почва, полезные ископаемые; </w:t>
            </w:r>
          </w:p>
          <w:p w14:paraId="541B13E6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6FB3D5B1" w14:textId="77777777" w:rsidTr="00E73B3F">
        <w:trPr>
          <w:trHeight w:val="506"/>
        </w:trPr>
        <w:tc>
          <w:tcPr>
            <w:tcW w:w="852" w:type="dxa"/>
          </w:tcPr>
          <w:p w14:paraId="3810A488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7184CB7F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Право человека на благоприятную окружающую среду и компенсацию вреда, причинённого ему загрязнением, закреплено в </w:t>
            </w:r>
          </w:p>
        </w:tc>
        <w:tc>
          <w:tcPr>
            <w:tcW w:w="1559" w:type="dxa"/>
          </w:tcPr>
          <w:p w14:paraId="0E7FBC07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555D19CE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В Конституции РФ, Законе РФ «Об охране окружающей природной среды»</w:t>
            </w:r>
          </w:p>
        </w:tc>
      </w:tr>
      <w:tr w:rsidR="00D550B4" w:rsidRPr="005F5E6F" w14:paraId="507CB16E" w14:textId="77777777" w:rsidTr="00E73B3F">
        <w:trPr>
          <w:trHeight w:val="506"/>
        </w:trPr>
        <w:tc>
          <w:tcPr>
            <w:tcW w:w="852" w:type="dxa"/>
          </w:tcPr>
          <w:p w14:paraId="6119C9AE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355B0515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5F5E6F">
              <w:rPr>
                <w:sz w:val="24"/>
                <w:szCs w:val="24"/>
              </w:rPr>
              <w:t>Экологический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кризис</w:t>
            </w:r>
            <w:proofErr w:type="spellEnd"/>
            <w:r w:rsidRPr="005F5E6F">
              <w:rPr>
                <w:sz w:val="24"/>
                <w:szCs w:val="24"/>
              </w:rPr>
              <w:t xml:space="preserve"> – </w:t>
            </w:r>
            <w:proofErr w:type="spellStart"/>
            <w:r w:rsidRPr="005F5E6F">
              <w:rPr>
                <w:sz w:val="24"/>
                <w:szCs w:val="24"/>
              </w:rPr>
              <w:t>это</w:t>
            </w:r>
            <w:proofErr w:type="spellEnd"/>
            <w:r w:rsidRPr="005F5E6F">
              <w:rPr>
                <w:sz w:val="24"/>
                <w:szCs w:val="24"/>
                <w:lang w:val="ru-RU"/>
              </w:rPr>
              <w:t>...</w:t>
            </w:r>
          </w:p>
        </w:tc>
        <w:tc>
          <w:tcPr>
            <w:tcW w:w="1559" w:type="dxa"/>
          </w:tcPr>
          <w:p w14:paraId="7FDECD8B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21804250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критическое состояние окружающей среды, угрожающее существованию человека и отражающее несоответствие развития производительных сил и производственных отношений</w:t>
            </w:r>
          </w:p>
        </w:tc>
      </w:tr>
      <w:tr w:rsidR="00D550B4" w:rsidRPr="005F5E6F" w14:paraId="668F3A27" w14:textId="77777777" w:rsidTr="00E73B3F">
        <w:trPr>
          <w:trHeight w:val="506"/>
        </w:trPr>
        <w:tc>
          <w:tcPr>
            <w:tcW w:w="852" w:type="dxa"/>
          </w:tcPr>
          <w:p w14:paraId="5AAFB5E8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1E2632B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Что такое биосфера?</w:t>
            </w:r>
          </w:p>
        </w:tc>
        <w:tc>
          <w:tcPr>
            <w:tcW w:w="1559" w:type="dxa"/>
          </w:tcPr>
          <w:p w14:paraId="050332F4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6C6754F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Оболочка Земли, заселённая живыми организмами, находящаяся под их воздействием и занятая продуктами их жизнедеятельности, а также совокупность её свойств как планеты, где создаются условия для развития биологических систем; глобальная экосистема Земли.</w:t>
            </w:r>
          </w:p>
        </w:tc>
      </w:tr>
      <w:tr w:rsidR="00D550B4" w:rsidRPr="005F5E6F" w14:paraId="340A3827" w14:textId="77777777" w:rsidTr="00E73B3F">
        <w:trPr>
          <w:trHeight w:val="506"/>
        </w:trPr>
        <w:tc>
          <w:tcPr>
            <w:tcW w:w="852" w:type="dxa"/>
          </w:tcPr>
          <w:p w14:paraId="1FB6DDEF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56CE5A7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Э</w:t>
            </w:r>
            <w:proofErr w:type="spellStart"/>
            <w:r w:rsidRPr="005F5E6F">
              <w:rPr>
                <w:sz w:val="24"/>
                <w:szCs w:val="24"/>
              </w:rPr>
              <w:t>кологическая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катастрофа</w:t>
            </w:r>
            <w:proofErr w:type="spellEnd"/>
            <w:r w:rsidRPr="005F5E6F">
              <w:rPr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5F5E6F">
              <w:rPr>
                <w:sz w:val="24"/>
                <w:szCs w:val="24"/>
                <w:lang w:val="ru-RU"/>
              </w:rPr>
              <w:t>это..</w:t>
            </w:r>
            <w:proofErr w:type="gramEnd"/>
          </w:p>
        </w:tc>
        <w:tc>
          <w:tcPr>
            <w:tcW w:w="1559" w:type="dxa"/>
          </w:tcPr>
          <w:p w14:paraId="7DB30A9C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58AB05CC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ущербу.</w:t>
            </w:r>
          </w:p>
        </w:tc>
      </w:tr>
      <w:tr w:rsidR="00D550B4" w:rsidRPr="005F5E6F" w14:paraId="16321BF6" w14:textId="77777777" w:rsidTr="00E73B3F">
        <w:trPr>
          <w:trHeight w:val="506"/>
        </w:trPr>
        <w:tc>
          <w:tcPr>
            <w:tcW w:w="852" w:type="dxa"/>
          </w:tcPr>
          <w:p w14:paraId="0719103B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679055AA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Виды экологического мониторинга</w:t>
            </w:r>
          </w:p>
        </w:tc>
        <w:tc>
          <w:tcPr>
            <w:tcW w:w="1559" w:type="dxa"/>
          </w:tcPr>
          <w:p w14:paraId="2733375F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72DFFE77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Глобальный национальный, региональный, локальный, фоновый. Мониторинг природных сред. Мониторинг факторов и источников воздействия.</w:t>
            </w:r>
          </w:p>
        </w:tc>
      </w:tr>
      <w:tr w:rsidR="00D550B4" w:rsidRPr="005F5E6F" w14:paraId="126461DA" w14:textId="77777777" w:rsidTr="00E73B3F">
        <w:trPr>
          <w:trHeight w:val="506"/>
        </w:trPr>
        <w:tc>
          <w:tcPr>
            <w:tcW w:w="852" w:type="dxa"/>
          </w:tcPr>
          <w:p w14:paraId="1B67623E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6830AF00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  <w:lang w:val="ru-RU"/>
              </w:rPr>
              <w:t>Исчерпаемые</w:t>
            </w:r>
            <w:proofErr w:type="spellEnd"/>
            <w:r w:rsidRPr="005F5E6F">
              <w:rPr>
                <w:spacing w:val="-2"/>
                <w:sz w:val="24"/>
                <w:szCs w:val="24"/>
                <w:lang w:val="ru-RU"/>
              </w:rPr>
              <w:t xml:space="preserve"> и неисчерпаемые природные ресурсы – это...</w:t>
            </w:r>
          </w:p>
        </w:tc>
        <w:tc>
          <w:tcPr>
            <w:tcW w:w="1559" w:type="dxa"/>
          </w:tcPr>
          <w:p w14:paraId="2EB681F8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2AA4E14F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 xml:space="preserve">Неисчерпаемые ресурсы — это абиотические факторы; то, что не зависит от деятельности живых организмов. Это вода, солнечное излучение, ветер и т. п. </w:t>
            </w:r>
            <w:proofErr w:type="spellStart"/>
            <w:r w:rsidRPr="005F5E6F">
              <w:rPr>
                <w:spacing w:val="-2"/>
                <w:sz w:val="24"/>
                <w:szCs w:val="24"/>
                <w:lang w:val="ru-RU"/>
              </w:rPr>
              <w:t>Исчерпаемые</w:t>
            </w:r>
            <w:proofErr w:type="spellEnd"/>
            <w:r w:rsidRPr="005F5E6F">
              <w:rPr>
                <w:spacing w:val="-2"/>
                <w:sz w:val="24"/>
                <w:szCs w:val="24"/>
                <w:lang w:val="ru-RU"/>
              </w:rPr>
              <w:t xml:space="preserve"> ресурсы — это факторы среды, созданные или преобразованные живыми организмами. Это уголь, нефть, песок, глина и </w:t>
            </w:r>
            <w:proofErr w:type="gramStart"/>
            <w:r w:rsidRPr="005F5E6F">
              <w:rPr>
                <w:spacing w:val="-2"/>
                <w:sz w:val="24"/>
                <w:szCs w:val="24"/>
                <w:lang w:val="ru-RU"/>
              </w:rPr>
              <w:t>т.д.</w:t>
            </w:r>
            <w:proofErr w:type="gramEnd"/>
          </w:p>
        </w:tc>
      </w:tr>
      <w:tr w:rsidR="00D550B4" w:rsidRPr="005F5E6F" w14:paraId="2DFE0FC1" w14:textId="77777777" w:rsidTr="00E73B3F">
        <w:trPr>
          <w:trHeight w:val="506"/>
        </w:trPr>
        <w:tc>
          <w:tcPr>
            <w:tcW w:w="852" w:type="dxa"/>
          </w:tcPr>
          <w:p w14:paraId="300AACFB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49AE949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 xml:space="preserve">Основные законодательные </w:t>
            </w:r>
            <w:proofErr w:type="gramStart"/>
            <w:r w:rsidRPr="005F5E6F">
              <w:rPr>
                <w:spacing w:val="-2"/>
                <w:sz w:val="24"/>
                <w:szCs w:val="24"/>
                <w:lang w:val="ru-RU"/>
              </w:rPr>
              <w:t>акты,  регламентирующие</w:t>
            </w:r>
            <w:proofErr w:type="gramEnd"/>
            <w:r w:rsidRPr="005F5E6F">
              <w:rPr>
                <w:spacing w:val="-2"/>
                <w:sz w:val="24"/>
                <w:szCs w:val="24"/>
                <w:lang w:val="ru-RU"/>
              </w:rPr>
              <w:t xml:space="preserve"> охрану окружающей среды</w:t>
            </w:r>
          </w:p>
        </w:tc>
        <w:tc>
          <w:tcPr>
            <w:tcW w:w="1559" w:type="dxa"/>
          </w:tcPr>
          <w:p w14:paraId="65F44FA9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8A104CC" w14:textId="77777777" w:rsidR="00D550B4" w:rsidRPr="002E09D6" w:rsidRDefault="00D550B4" w:rsidP="00F82DB0">
            <w:pPr>
              <w:pStyle w:val="a5"/>
              <w:rPr>
                <w:rFonts w:ascii="Nunito Sans" w:hAnsi="Nunito Sans"/>
                <w:sz w:val="24"/>
                <w:szCs w:val="24"/>
                <w:lang w:val="ru-RU" w:eastAsia="ru-RU"/>
              </w:rPr>
            </w:pPr>
            <w:r w:rsidRPr="005F5E6F">
              <w:rPr>
                <w:sz w:val="24"/>
                <w:szCs w:val="24"/>
                <w:lang w:val="ru-RU"/>
              </w:rPr>
              <w:t>Конституция Российской Федерации;</w:t>
            </w:r>
          </w:p>
          <w:p w14:paraId="0441F05D" w14:textId="77777777" w:rsidR="00D550B4" w:rsidRPr="005F5E6F" w:rsidRDefault="00D550B4" w:rsidP="00F82DB0">
            <w:pPr>
              <w:pStyle w:val="a5"/>
              <w:rPr>
                <w:rFonts w:ascii="Nunito Sans" w:hAnsi="Nunito Sans"/>
                <w:sz w:val="24"/>
                <w:szCs w:val="24"/>
                <w:lang w:val="ru-RU" w:eastAsia="ru-RU"/>
              </w:rPr>
            </w:pPr>
            <w:r w:rsidRPr="005F5E6F">
              <w:rPr>
                <w:rFonts w:ascii="Nunito Sans" w:hAnsi="Nunito Sans"/>
                <w:sz w:val="24"/>
                <w:szCs w:val="24"/>
                <w:lang w:val="ru-RU" w:eastAsia="ru-RU"/>
              </w:rPr>
              <w:t>ФЗ «Об охране окружающей среды»</w:t>
            </w:r>
          </w:p>
          <w:p w14:paraId="70AEC2A0" w14:textId="77777777" w:rsidR="00D550B4" w:rsidRPr="005F5E6F" w:rsidRDefault="00D550B4" w:rsidP="00F82DB0">
            <w:pPr>
              <w:pStyle w:val="a5"/>
              <w:rPr>
                <w:rFonts w:ascii="Nunito Sans" w:hAnsi="Nunito Sans"/>
                <w:sz w:val="24"/>
                <w:szCs w:val="24"/>
                <w:lang w:val="ru-RU" w:eastAsia="ru-RU"/>
              </w:rPr>
            </w:pPr>
            <w:r w:rsidRPr="005F5E6F">
              <w:rPr>
                <w:rFonts w:ascii="Nunito Sans" w:hAnsi="Nunito Sans"/>
                <w:sz w:val="24"/>
                <w:szCs w:val="24"/>
                <w:lang w:val="ru-RU" w:eastAsia="ru-RU"/>
              </w:rPr>
              <w:t>ФЗ «Об охране атмосферного воздуха»</w:t>
            </w:r>
          </w:p>
          <w:p w14:paraId="7B6D5FB8" w14:textId="77777777" w:rsidR="00D550B4" w:rsidRPr="005F5E6F" w:rsidRDefault="00D550B4" w:rsidP="00F82DB0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Лесной кодекс РФ, Водный кодекс РФ, ФЗ «О животном мире»</w:t>
            </w:r>
          </w:p>
        </w:tc>
      </w:tr>
      <w:tr w:rsidR="00D550B4" w:rsidRPr="005F5E6F" w14:paraId="7C080665" w14:textId="77777777" w:rsidTr="00E73B3F">
        <w:trPr>
          <w:trHeight w:val="506"/>
        </w:trPr>
        <w:tc>
          <w:tcPr>
            <w:tcW w:w="852" w:type="dxa"/>
          </w:tcPr>
          <w:p w14:paraId="06AF26F9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0876D95B" w14:textId="77777777" w:rsidR="00D550B4" w:rsidRPr="005F5E6F" w:rsidRDefault="00D550B4" w:rsidP="00A238AE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Выберите слова, словосочетания и закончите следующие предложения:</w:t>
            </w:r>
          </w:p>
          <w:p w14:paraId="527D22B1" w14:textId="77777777" w:rsidR="00D550B4" w:rsidRPr="005F5E6F" w:rsidRDefault="00D550B4" w:rsidP="00A238AE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Природная среда – это...</w:t>
            </w:r>
          </w:p>
          <w:p w14:paraId="25A8C7B4" w14:textId="77777777" w:rsidR="00D550B4" w:rsidRPr="005F5E6F" w:rsidRDefault="00D550B4" w:rsidP="00A238AE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Техногенная среда – это...</w:t>
            </w:r>
          </w:p>
          <w:p w14:paraId="57021157" w14:textId="77777777" w:rsidR="00D550B4" w:rsidRPr="005F5E6F" w:rsidRDefault="00D550B4" w:rsidP="00A238AE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Дома, горы, реки, дороги, машины, производства, озера, моря, каналы, растительный и животный мир.</w:t>
            </w:r>
          </w:p>
        </w:tc>
        <w:tc>
          <w:tcPr>
            <w:tcW w:w="1559" w:type="dxa"/>
          </w:tcPr>
          <w:p w14:paraId="0560255A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5485B301" w14:textId="77777777" w:rsidR="00D550B4" w:rsidRPr="005F5E6F" w:rsidRDefault="00D550B4" w:rsidP="00B14132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Природная среда – это горы, реки, озера, моря, растительный и животный мир;</w:t>
            </w:r>
          </w:p>
          <w:p w14:paraId="283107E1" w14:textId="77777777" w:rsidR="00D550B4" w:rsidRPr="005F5E6F" w:rsidRDefault="00D550B4" w:rsidP="00B14132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Техногенная среда - дома, дороги, машины, производства, каналы</w:t>
            </w:r>
          </w:p>
        </w:tc>
      </w:tr>
      <w:tr w:rsidR="00D550B4" w:rsidRPr="005F5E6F" w14:paraId="76CE5E1E" w14:textId="77777777" w:rsidTr="00E73B3F">
        <w:trPr>
          <w:trHeight w:val="506"/>
        </w:trPr>
        <w:tc>
          <w:tcPr>
            <w:tcW w:w="852" w:type="dxa"/>
          </w:tcPr>
          <w:p w14:paraId="5AEA51B7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6A4DD197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Приведите примеры естественных экосистем</w:t>
            </w:r>
          </w:p>
        </w:tc>
        <w:tc>
          <w:tcPr>
            <w:tcW w:w="1559" w:type="dxa"/>
          </w:tcPr>
          <w:p w14:paraId="466E6E37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586FE16" w14:textId="77777777" w:rsidR="00D550B4" w:rsidRPr="005F5E6F" w:rsidRDefault="00D550B4" w:rsidP="00B14132">
            <w:pPr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Океан, озеро, лес, биосфера, река, пустыня, заповедник, целина.</w:t>
            </w:r>
          </w:p>
        </w:tc>
      </w:tr>
      <w:tr w:rsidR="00D550B4" w:rsidRPr="005F5E6F" w14:paraId="139EB199" w14:textId="77777777" w:rsidTr="00E73B3F">
        <w:trPr>
          <w:trHeight w:val="506"/>
        </w:trPr>
        <w:tc>
          <w:tcPr>
            <w:tcW w:w="852" w:type="dxa"/>
          </w:tcPr>
          <w:p w14:paraId="65FD93B7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C18C632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Назовите антропогенные экологические факторы.</w:t>
            </w:r>
          </w:p>
        </w:tc>
        <w:tc>
          <w:tcPr>
            <w:tcW w:w="1559" w:type="dxa"/>
          </w:tcPr>
          <w:p w14:paraId="6D784986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3AA97FF5" w14:textId="77777777" w:rsidR="00D550B4" w:rsidRPr="00B22DC5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З</w:t>
            </w:r>
            <w:r w:rsidRPr="00B22DC5">
              <w:rPr>
                <w:spacing w:val="-2"/>
                <w:sz w:val="24"/>
                <w:szCs w:val="24"/>
                <w:lang w:val="ru-RU"/>
              </w:rPr>
              <w:t>агрязнение атмосферы, вырубка лесов, осушение болот, загрязнение воздушной среды, уничтожение животных разрушение почвы.</w:t>
            </w:r>
          </w:p>
        </w:tc>
      </w:tr>
      <w:tr w:rsidR="00D550B4" w:rsidRPr="005F5E6F" w14:paraId="2C2F3CC8" w14:textId="77777777" w:rsidTr="00E73B3F">
        <w:trPr>
          <w:trHeight w:val="506"/>
        </w:trPr>
        <w:tc>
          <w:tcPr>
            <w:tcW w:w="852" w:type="dxa"/>
          </w:tcPr>
          <w:p w14:paraId="4A0FFB05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621DD0BF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Назовите виды загрязнений</w:t>
            </w:r>
          </w:p>
        </w:tc>
        <w:tc>
          <w:tcPr>
            <w:tcW w:w="1559" w:type="dxa"/>
          </w:tcPr>
          <w:p w14:paraId="2CDE18BD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5F67CCF8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Химические, механические, биологические, физические</w:t>
            </w:r>
          </w:p>
        </w:tc>
      </w:tr>
      <w:tr w:rsidR="00D550B4" w:rsidRPr="005F5E6F" w14:paraId="25ACA83F" w14:textId="77777777" w:rsidTr="00E73B3F">
        <w:trPr>
          <w:trHeight w:val="506"/>
        </w:trPr>
        <w:tc>
          <w:tcPr>
            <w:tcW w:w="852" w:type="dxa"/>
          </w:tcPr>
          <w:p w14:paraId="2B3B93B5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79E526F" w14:textId="77777777" w:rsidR="00D550B4" w:rsidRPr="00B22DC5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lang w:val="ru-RU"/>
              </w:rPr>
              <w:t xml:space="preserve">Назовите </w:t>
            </w:r>
            <w:r w:rsidRPr="00B22DC5">
              <w:rPr>
                <w:spacing w:val="-2"/>
                <w:lang w:val="ru-RU"/>
              </w:rPr>
              <w:t xml:space="preserve">наиболее современный и эффективный путь снижения нагрузки на </w:t>
            </w:r>
            <w:r w:rsidRPr="00B22DC5">
              <w:rPr>
                <w:lang w:val="ru-RU"/>
              </w:rPr>
              <w:t>окружающую среду</w:t>
            </w:r>
          </w:p>
        </w:tc>
        <w:tc>
          <w:tcPr>
            <w:tcW w:w="1559" w:type="dxa"/>
          </w:tcPr>
          <w:p w14:paraId="7FCD3154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7DEA6EE1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Р</w:t>
            </w:r>
            <w:proofErr w:type="spellStart"/>
            <w:r w:rsidRPr="00463966">
              <w:t>азработка</w:t>
            </w:r>
            <w:proofErr w:type="spellEnd"/>
            <w:r w:rsidRPr="00463966">
              <w:t xml:space="preserve"> </w:t>
            </w:r>
            <w:proofErr w:type="spellStart"/>
            <w:r w:rsidRPr="00463966">
              <w:t>ресурсосберегающих</w:t>
            </w:r>
            <w:proofErr w:type="spellEnd"/>
            <w:r w:rsidRPr="00463966">
              <w:t xml:space="preserve"> </w:t>
            </w:r>
            <w:proofErr w:type="spellStart"/>
            <w:r w:rsidRPr="00463966">
              <w:t>технологий</w:t>
            </w:r>
            <w:proofErr w:type="spellEnd"/>
          </w:p>
        </w:tc>
      </w:tr>
      <w:tr w:rsidR="00D550B4" w:rsidRPr="005F5E6F" w14:paraId="5E671F8A" w14:textId="77777777" w:rsidTr="00E73B3F">
        <w:trPr>
          <w:trHeight w:val="506"/>
        </w:trPr>
        <w:tc>
          <w:tcPr>
            <w:tcW w:w="852" w:type="dxa"/>
          </w:tcPr>
          <w:p w14:paraId="6BBF5220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5BE7C47" w14:textId="77777777" w:rsidR="00D550B4" w:rsidRPr="007F7821" w:rsidRDefault="00D550B4" w:rsidP="007F782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Установите последовательность эта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пов </w:t>
            </w:r>
            <w:proofErr w:type="gramStart"/>
            <w:r>
              <w:rPr>
                <w:spacing w:val="-2"/>
                <w:sz w:val="24"/>
                <w:szCs w:val="24"/>
                <w:lang w:val="ru-RU"/>
              </w:rPr>
              <w:t xml:space="preserve">образования </w:t>
            </w:r>
            <w:r w:rsidRPr="007F7821">
              <w:rPr>
                <w:spacing w:val="-2"/>
                <w:sz w:val="24"/>
                <w:szCs w:val="24"/>
                <w:lang w:val="ru-RU"/>
              </w:rPr>
              <w:t xml:space="preserve"> смога</w:t>
            </w:r>
            <w:proofErr w:type="gramEnd"/>
            <w:r>
              <w:rPr>
                <w:spacing w:val="-2"/>
                <w:sz w:val="24"/>
                <w:szCs w:val="24"/>
                <w:lang w:val="ru-RU"/>
              </w:rPr>
              <w:t xml:space="preserve"> (лондонский тип)</w:t>
            </w:r>
            <w:r w:rsidRPr="007F7821">
              <w:rPr>
                <w:spacing w:val="-2"/>
                <w:sz w:val="24"/>
                <w:szCs w:val="24"/>
                <w:lang w:val="ru-RU"/>
              </w:rPr>
              <w:t>:</w:t>
            </w:r>
          </w:p>
          <w:p w14:paraId="17B283F1" w14:textId="77777777" w:rsidR="00D550B4" w:rsidRPr="007F7821" w:rsidRDefault="00D550B4" w:rsidP="007F782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А) действие тумана</w:t>
            </w:r>
          </w:p>
          <w:p w14:paraId="367C675A" w14:textId="77777777" w:rsidR="00D550B4" w:rsidRPr="007F7821" w:rsidRDefault="00D550B4" w:rsidP="007F782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Б) отсутствие ветра</w:t>
            </w:r>
          </w:p>
          <w:p w14:paraId="5D95C761" w14:textId="77777777" w:rsidR="00D550B4" w:rsidRPr="007F7821" w:rsidRDefault="00D550B4" w:rsidP="007F782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В) выхлопы автотранспорта и промышленности</w:t>
            </w:r>
          </w:p>
          <w:p w14:paraId="560EAC5A" w14:textId="77777777" w:rsidR="00D550B4" w:rsidRPr="005F5E6F" w:rsidRDefault="00D550B4" w:rsidP="007F782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 xml:space="preserve">Г) осаждение загрязняющих веществ на тумане    </w:t>
            </w:r>
          </w:p>
        </w:tc>
        <w:tc>
          <w:tcPr>
            <w:tcW w:w="1559" w:type="dxa"/>
          </w:tcPr>
          <w:p w14:paraId="0BF6E9EA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A787B18" w14:textId="77777777" w:rsidR="00D550B4" w:rsidRDefault="00D550B4" w:rsidP="007F7821">
            <w:pPr>
              <w:widowControl/>
              <w:autoSpaceDE/>
              <w:autoSpaceDN/>
              <w:jc w:val="both"/>
            </w:pPr>
            <w:r>
              <w:t>А, В, Б, Г</w:t>
            </w:r>
          </w:p>
          <w:p w14:paraId="1B170D54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D550B4" w:rsidRPr="005F5E6F" w14:paraId="45E9F724" w14:textId="77777777" w:rsidTr="00E73B3F">
        <w:trPr>
          <w:trHeight w:val="506"/>
        </w:trPr>
        <w:tc>
          <w:tcPr>
            <w:tcW w:w="852" w:type="dxa"/>
          </w:tcPr>
          <w:p w14:paraId="3531CAAC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23904A5" w14:textId="77777777" w:rsidR="00D550B4" w:rsidRPr="005F5E6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Перечислите в последовательности все слои атмосферы</w:t>
            </w:r>
          </w:p>
        </w:tc>
        <w:tc>
          <w:tcPr>
            <w:tcW w:w="1559" w:type="dxa"/>
          </w:tcPr>
          <w:p w14:paraId="707417D0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30C279A7" w14:textId="77777777" w:rsidR="00D550B4" w:rsidRPr="00D32119" w:rsidRDefault="00D550B4" w:rsidP="00EC761C">
            <w:pPr>
              <w:spacing w:line="0" w:lineRule="atLeast"/>
            </w:pPr>
            <w:r w:rsidRPr="002E09D6">
              <w:rPr>
                <w:lang w:val="ru-RU"/>
              </w:rPr>
              <w:t xml:space="preserve"> </w:t>
            </w:r>
            <w:proofErr w:type="spellStart"/>
            <w:r w:rsidRPr="00D32119">
              <w:t>тропосфера</w:t>
            </w:r>
            <w:proofErr w:type="spellEnd"/>
          </w:p>
          <w:p w14:paraId="2FC1D582" w14:textId="77777777" w:rsidR="00D550B4" w:rsidRPr="00D32119" w:rsidRDefault="00D550B4" w:rsidP="00EC761C">
            <w:pPr>
              <w:spacing w:line="0" w:lineRule="atLeast"/>
            </w:pPr>
            <w:proofErr w:type="spellStart"/>
            <w:r w:rsidRPr="00D32119">
              <w:t>стратосфера</w:t>
            </w:r>
            <w:proofErr w:type="spellEnd"/>
          </w:p>
          <w:p w14:paraId="3A28ADE6" w14:textId="77777777" w:rsidR="00D550B4" w:rsidRDefault="00D550B4" w:rsidP="00EC761C">
            <w:pPr>
              <w:spacing w:line="0" w:lineRule="atLeast"/>
              <w:rPr>
                <w:lang w:val="ru-RU"/>
              </w:rPr>
            </w:pPr>
            <w:proofErr w:type="spellStart"/>
            <w:r w:rsidRPr="00D32119">
              <w:t>мезосфера</w:t>
            </w:r>
            <w:proofErr w:type="spellEnd"/>
          </w:p>
          <w:p w14:paraId="45A429F2" w14:textId="77777777" w:rsidR="00D550B4" w:rsidRPr="00EC761C" w:rsidRDefault="00D550B4" w:rsidP="00EC761C">
            <w:pPr>
              <w:spacing w:line="0" w:lineRule="atLeast"/>
              <w:rPr>
                <w:lang w:val="ru-RU"/>
              </w:rPr>
            </w:pPr>
            <w:r w:rsidRPr="00D32119">
              <w:t xml:space="preserve"> </w:t>
            </w:r>
            <w:proofErr w:type="spellStart"/>
            <w:r w:rsidRPr="00D32119">
              <w:t>ионосфера</w:t>
            </w:r>
            <w:proofErr w:type="spellEnd"/>
            <w:r w:rsidRPr="00D32119">
              <w:t xml:space="preserve">                                                  </w:t>
            </w:r>
          </w:p>
        </w:tc>
      </w:tr>
      <w:tr w:rsidR="00D550B4" w:rsidRPr="005F5E6F" w14:paraId="7B49BB2E" w14:textId="77777777" w:rsidTr="00E73B3F">
        <w:trPr>
          <w:trHeight w:val="506"/>
        </w:trPr>
        <w:tc>
          <w:tcPr>
            <w:tcW w:w="852" w:type="dxa"/>
          </w:tcPr>
          <w:p w14:paraId="3BBAEBD5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0CF6165C" w14:textId="77777777" w:rsidR="00D550B4" w:rsidRPr="00EC761C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EC761C">
              <w:rPr>
                <w:spacing w:val="-2"/>
                <w:sz w:val="24"/>
                <w:szCs w:val="24"/>
                <w:lang w:val="ru-RU"/>
              </w:rPr>
              <w:t xml:space="preserve">Способность природных систем под действием внешних и внутренних сил переходить из </w:t>
            </w:r>
            <w:r w:rsidRPr="00EC761C">
              <w:rPr>
                <w:spacing w:val="-2"/>
                <w:sz w:val="24"/>
                <w:szCs w:val="24"/>
                <w:lang w:val="ru-RU"/>
              </w:rPr>
              <w:lastRenderedPageBreak/>
              <w:t>одного состояния в другое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– это ...</w:t>
            </w:r>
          </w:p>
        </w:tc>
        <w:tc>
          <w:tcPr>
            <w:tcW w:w="1559" w:type="dxa"/>
          </w:tcPr>
          <w:p w14:paraId="57C481F1" w14:textId="77777777" w:rsidR="00D550B4" w:rsidRDefault="00D550B4">
            <w:r w:rsidRPr="00161D75">
              <w:rPr>
                <w:color w:val="000000"/>
                <w:lang w:val="ru-RU"/>
              </w:rPr>
              <w:lastRenderedPageBreak/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28B9CF12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Изменчивость</w:t>
            </w:r>
          </w:p>
        </w:tc>
      </w:tr>
      <w:tr w:rsidR="00D550B4" w:rsidRPr="005F5E6F" w14:paraId="0E555B87" w14:textId="77777777" w:rsidTr="00E73B3F">
        <w:trPr>
          <w:trHeight w:val="506"/>
        </w:trPr>
        <w:tc>
          <w:tcPr>
            <w:tcW w:w="852" w:type="dxa"/>
          </w:tcPr>
          <w:p w14:paraId="569EC527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23FE434F" w14:textId="77777777" w:rsidR="00D550B4" w:rsidRPr="00FA2B1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Назовите причины</w:t>
            </w:r>
            <w:r w:rsidRPr="00FA2B1F">
              <w:rPr>
                <w:spacing w:val="-2"/>
                <w:sz w:val="24"/>
                <w:szCs w:val="24"/>
                <w:lang w:val="ru-RU"/>
              </w:rPr>
              <w:t xml:space="preserve"> истощения лесных ресурсов</w:t>
            </w:r>
          </w:p>
        </w:tc>
        <w:tc>
          <w:tcPr>
            <w:tcW w:w="1559" w:type="dxa"/>
          </w:tcPr>
          <w:p w14:paraId="6C68F4E1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11874B03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Лесные пожары, нерациональная рубка леса</w:t>
            </w:r>
          </w:p>
        </w:tc>
      </w:tr>
      <w:tr w:rsidR="00D550B4" w:rsidRPr="005F5E6F" w14:paraId="3B4EDCAC" w14:textId="77777777" w:rsidTr="00E73B3F">
        <w:trPr>
          <w:trHeight w:val="506"/>
        </w:trPr>
        <w:tc>
          <w:tcPr>
            <w:tcW w:w="852" w:type="dxa"/>
          </w:tcPr>
          <w:p w14:paraId="7BA50EAD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0630EB60" w14:textId="77777777" w:rsidR="00D550B4" w:rsidRPr="00FA2B1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FA2B1F">
              <w:rPr>
                <w:spacing w:val="-2"/>
                <w:sz w:val="24"/>
                <w:szCs w:val="24"/>
                <w:lang w:val="ru-RU"/>
              </w:rPr>
              <w:t xml:space="preserve">Какая ответственность предусмотрена </w:t>
            </w:r>
            <w:proofErr w:type="gramStart"/>
            <w:r w:rsidRPr="00FA2B1F">
              <w:rPr>
                <w:spacing w:val="-2"/>
                <w:sz w:val="24"/>
                <w:szCs w:val="24"/>
                <w:lang w:val="ru-RU"/>
              </w:rPr>
              <w:t>для лиц</w:t>
            </w:r>
            <w:proofErr w:type="gramEnd"/>
            <w:r w:rsidRPr="00FA2B1F">
              <w:rPr>
                <w:spacing w:val="-2"/>
                <w:sz w:val="24"/>
                <w:szCs w:val="24"/>
                <w:lang w:val="ru-RU"/>
              </w:rPr>
              <w:t xml:space="preserve"> нарушивших природоохранное законодательство</w:t>
            </w:r>
            <w:r>
              <w:rPr>
                <w:spacing w:val="-2"/>
                <w:sz w:val="24"/>
                <w:szCs w:val="24"/>
                <w:lang w:val="ru-RU"/>
              </w:rPr>
              <w:t>?</w:t>
            </w:r>
          </w:p>
        </w:tc>
        <w:tc>
          <w:tcPr>
            <w:tcW w:w="1559" w:type="dxa"/>
          </w:tcPr>
          <w:p w14:paraId="1DC28457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4A5BB580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Административная, уголовная.</w:t>
            </w:r>
          </w:p>
        </w:tc>
      </w:tr>
      <w:tr w:rsidR="00D550B4" w:rsidRPr="005F5E6F" w14:paraId="0859AC6A" w14:textId="77777777" w:rsidTr="00E73B3F">
        <w:trPr>
          <w:trHeight w:val="506"/>
        </w:trPr>
        <w:tc>
          <w:tcPr>
            <w:tcW w:w="852" w:type="dxa"/>
          </w:tcPr>
          <w:p w14:paraId="5B747EE9" w14:textId="77777777" w:rsidR="00D550B4" w:rsidRPr="005F5E6F" w:rsidRDefault="00D550B4" w:rsidP="00E73B3F">
            <w:pPr>
              <w:pStyle w:val="TableParagraph"/>
              <w:numPr>
                <w:ilvl w:val="0"/>
                <w:numId w:val="2"/>
              </w:numPr>
              <w:spacing w:line="252" w:lineRule="exact"/>
              <w:ind w:hanging="20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1F3594FA" w14:textId="77777777" w:rsidR="00D550B4" w:rsidRPr="00FA2B1F" w:rsidRDefault="00D550B4" w:rsidP="009A1D8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FA2B1F">
              <w:rPr>
                <w:spacing w:val="-2"/>
                <w:sz w:val="24"/>
                <w:szCs w:val="24"/>
                <w:lang w:val="ru-RU"/>
              </w:rPr>
              <w:t xml:space="preserve">Назовите фамилию </w:t>
            </w:r>
            <w:proofErr w:type="gramStart"/>
            <w:r w:rsidRPr="00FA2B1F">
              <w:rPr>
                <w:spacing w:val="-2"/>
                <w:sz w:val="24"/>
                <w:szCs w:val="24"/>
                <w:lang w:val="ru-RU"/>
              </w:rPr>
              <w:t>учёного</w:t>
            </w:r>
            <w:proofErr w:type="gramEnd"/>
            <w:r w:rsidRPr="00FA2B1F">
              <w:rPr>
                <w:spacing w:val="-2"/>
                <w:sz w:val="24"/>
                <w:szCs w:val="24"/>
                <w:lang w:val="ru-RU"/>
              </w:rPr>
              <w:t xml:space="preserve"> предложившего термин «экология»</w:t>
            </w:r>
          </w:p>
        </w:tc>
        <w:tc>
          <w:tcPr>
            <w:tcW w:w="1559" w:type="dxa"/>
          </w:tcPr>
          <w:p w14:paraId="65A0F69C" w14:textId="77777777" w:rsidR="00D550B4" w:rsidRDefault="00D550B4">
            <w:r w:rsidRPr="00161D75">
              <w:rPr>
                <w:color w:val="000000"/>
                <w:lang w:val="ru-RU"/>
              </w:rPr>
              <w:t xml:space="preserve">ОК </w:t>
            </w:r>
            <w:r w:rsidR="00CF7E83">
              <w:rPr>
                <w:color w:val="000000"/>
                <w:lang w:val="ru-RU"/>
              </w:rPr>
              <w:t>0</w:t>
            </w:r>
            <w:r w:rsidRPr="00161D75">
              <w:rPr>
                <w:color w:val="000000"/>
                <w:lang w:val="ru-RU"/>
              </w:rPr>
              <w:t>7</w:t>
            </w:r>
          </w:p>
        </w:tc>
        <w:tc>
          <w:tcPr>
            <w:tcW w:w="4536" w:type="dxa"/>
          </w:tcPr>
          <w:p w14:paraId="6B21BCEC" w14:textId="77777777" w:rsidR="00D550B4" w:rsidRPr="005F5E6F" w:rsidRDefault="00D550B4" w:rsidP="009A1D84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Геккель</w:t>
            </w:r>
          </w:p>
        </w:tc>
      </w:tr>
    </w:tbl>
    <w:p w14:paraId="73380997" w14:textId="77777777" w:rsidR="009A1D84" w:rsidRPr="005F5E6F" w:rsidRDefault="009A1D84" w:rsidP="007A311B">
      <w:pPr>
        <w:pStyle w:val="2"/>
        <w:tabs>
          <w:tab w:val="left" w:pos="1090"/>
        </w:tabs>
        <w:spacing w:after="41"/>
        <w:ind w:right="-31"/>
        <w:rPr>
          <w:spacing w:val="-2"/>
        </w:rPr>
      </w:pPr>
    </w:p>
    <w:p w14:paraId="47D4D0B4" w14:textId="77777777" w:rsidR="00F74E37" w:rsidRPr="005F5E6F" w:rsidRDefault="00F74E37" w:rsidP="00B87505">
      <w:pPr>
        <w:pStyle w:val="a3"/>
        <w:ind w:right="-31"/>
        <w:rPr>
          <w:b/>
        </w:rPr>
      </w:pPr>
    </w:p>
    <w:p w14:paraId="4A576421" w14:textId="77777777" w:rsidR="00532361" w:rsidRPr="005F5E6F" w:rsidRDefault="00532361" w:rsidP="00B87505">
      <w:pPr>
        <w:ind w:right="-31"/>
        <w:rPr>
          <w:sz w:val="24"/>
          <w:szCs w:val="24"/>
        </w:rPr>
      </w:pPr>
    </w:p>
    <w:sectPr w:rsidR="00532361" w:rsidRPr="005F5E6F" w:rsidSect="00B87505">
      <w:pgSz w:w="11910" w:h="16840"/>
      <w:pgMar w:top="940" w:right="600" w:bottom="1240" w:left="1418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E1E8" w14:textId="77777777" w:rsidR="005A364F" w:rsidRDefault="005A364F" w:rsidP="002258BB">
      <w:r>
        <w:separator/>
      </w:r>
    </w:p>
  </w:endnote>
  <w:endnote w:type="continuationSeparator" w:id="0">
    <w:p w14:paraId="3A40D8DF" w14:textId="77777777" w:rsidR="005A364F" w:rsidRDefault="005A364F" w:rsidP="0022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 Sans">
    <w:altName w:val="Times New Roman"/>
    <w:charset w:val="CC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0AFB" w14:textId="77777777" w:rsidR="009A1D84" w:rsidRDefault="00E73B3F">
    <w:pPr>
      <w:pStyle w:val="a3"/>
      <w:spacing w:before="0" w:line="14" w:lineRule="auto"/>
      <w:rPr>
        <w:sz w:val="20"/>
      </w:rPr>
    </w:pPr>
    <w:r>
      <w:rPr>
        <w:noProof/>
      </w:rPr>
      <w:pict w14:anchorId="3791999D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67BEFF63" w14:textId="77777777" w:rsidR="009A1D84" w:rsidRDefault="00513E0F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9A1D84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52C7B">
                  <w:rPr>
                    <w:noProof/>
                    <w:spacing w:val="-5"/>
                  </w:rPr>
                  <w:t>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4AB9D" w14:textId="77777777" w:rsidR="005A364F" w:rsidRDefault="005A364F" w:rsidP="002258BB">
      <w:r>
        <w:separator/>
      </w:r>
    </w:p>
  </w:footnote>
  <w:footnote w:type="continuationSeparator" w:id="0">
    <w:p w14:paraId="75DA1615" w14:textId="77777777" w:rsidR="005A364F" w:rsidRDefault="005A364F" w:rsidP="00225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2C99"/>
    <w:multiLevelType w:val="hybridMultilevel"/>
    <w:tmpl w:val="66C27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D2F4A11"/>
    <w:multiLevelType w:val="hybridMultilevel"/>
    <w:tmpl w:val="4AD2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60A2B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E54917"/>
    <w:multiLevelType w:val="multilevel"/>
    <w:tmpl w:val="923A2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6A2E2F02"/>
    <w:multiLevelType w:val="multilevel"/>
    <w:tmpl w:val="453EE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6126108">
    <w:abstractNumId w:val="3"/>
  </w:num>
  <w:num w:numId="2" w16cid:durableId="491872732">
    <w:abstractNumId w:val="0"/>
  </w:num>
  <w:num w:numId="3" w16cid:durableId="1666131536">
    <w:abstractNumId w:val="4"/>
  </w:num>
  <w:num w:numId="4" w16cid:durableId="642927616">
    <w:abstractNumId w:val="2"/>
  </w:num>
  <w:num w:numId="5" w16cid:durableId="246620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E37"/>
    <w:rsid w:val="00147ECB"/>
    <w:rsid w:val="0015132E"/>
    <w:rsid w:val="00183F9F"/>
    <w:rsid w:val="001C38D9"/>
    <w:rsid w:val="001D5603"/>
    <w:rsid w:val="002258BB"/>
    <w:rsid w:val="002E09D6"/>
    <w:rsid w:val="00346A82"/>
    <w:rsid w:val="00346F2E"/>
    <w:rsid w:val="0035322E"/>
    <w:rsid w:val="00357CBC"/>
    <w:rsid w:val="003822C5"/>
    <w:rsid w:val="0042635B"/>
    <w:rsid w:val="00446E43"/>
    <w:rsid w:val="00513E0F"/>
    <w:rsid w:val="005162EB"/>
    <w:rsid w:val="005213EE"/>
    <w:rsid w:val="00532361"/>
    <w:rsid w:val="00545CC8"/>
    <w:rsid w:val="00581860"/>
    <w:rsid w:val="005A3534"/>
    <w:rsid w:val="005A364F"/>
    <w:rsid w:val="005A5142"/>
    <w:rsid w:val="005D7208"/>
    <w:rsid w:val="005F5E6F"/>
    <w:rsid w:val="00695FC1"/>
    <w:rsid w:val="006C0F44"/>
    <w:rsid w:val="00732F72"/>
    <w:rsid w:val="007A311B"/>
    <w:rsid w:val="007E4724"/>
    <w:rsid w:val="007F7821"/>
    <w:rsid w:val="00836699"/>
    <w:rsid w:val="00861A96"/>
    <w:rsid w:val="008B0BBE"/>
    <w:rsid w:val="008E7C20"/>
    <w:rsid w:val="0090046F"/>
    <w:rsid w:val="009A1D84"/>
    <w:rsid w:val="00A238AE"/>
    <w:rsid w:val="00AB31CB"/>
    <w:rsid w:val="00B22DC5"/>
    <w:rsid w:val="00B87505"/>
    <w:rsid w:val="00BC139B"/>
    <w:rsid w:val="00CB195E"/>
    <w:rsid w:val="00CE46E6"/>
    <w:rsid w:val="00CF7E83"/>
    <w:rsid w:val="00D06446"/>
    <w:rsid w:val="00D512F0"/>
    <w:rsid w:val="00D52C7B"/>
    <w:rsid w:val="00D536C3"/>
    <w:rsid w:val="00D550B4"/>
    <w:rsid w:val="00D90EAD"/>
    <w:rsid w:val="00DF71AA"/>
    <w:rsid w:val="00E219FF"/>
    <w:rsid w:val="00E6055D"/>
    <w:rsid w:val="00E73B3F"/>
    <w:rsid w:val="00EC761C"/>
    <w:rsid w:val="00F304E6"/>
    <w:rsid w:val="00F37CED"/>
    <w:rsid w:val="00F74E37"/>
    <w:rsid w:val="00F82DB0"/>
    <w:rsid w:val="00FA2B1F"/>
    <w:rsid w:val="00FC2F92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30270"/>
  <w15:docId w15:val="{497597A3-3AA8-4DD9-9104-452F8A1C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F74E37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74E37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4E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74E3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74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74E37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74E37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4E37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4E3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74E37"/>
  </w:style>
  <w:style w:type="paragraph" w:styleId="a5">
    <w:name w:val="No Spacing"/>
    <w:uiPriority w:val="1"/>
    <w:qFormat/>
    <w:rsid w:val="00F7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74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qFormat/>
    <w:rsid w:val="00F74E3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F74E3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4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E37"/>
    <w:rPr>
      <w:rFonts w:ascii="Tahoma" w:eastAsia="Times New Roman" w:hAnsi="Tahoma" w:cs="Tahoma"/>
      <w:sz w:val="16"/>
      <w:szCs w:val="16"/>
    </w:rPr>
  </w:style>
  <w:style w:type="character" w:customStyle="1" w:styleId="aa">
    <w:name w:val="Другое_"/>
    <w:basedOn w:val="a0"/>
    <w:link w:val="ab"/>
    <w:rsid w:val="00FC2F92"/>
    <w:rPr>
      <w:rFonts w:ascii="Times New Roman" w:eastAsia="Times New Roman" w:hAnsi="Times New Roman" w:cs="Times New Roman"/>
    </w:rPr>
  </w:style>
  <w:style w:type="character" w:customStyle="1" w:styleId="ac">
    <w:name w:val="Подпись к таблице_"/>
    <w:basedOn w:val="a0"/>
    <w:link w:val="ad"/>
    <w:rsid w:val="00FC2F92"/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rsid w:val="00FC2F92"/>
    <w:pPr>
      <w:autoSpaceDE/>
      <w:autoSpaceDN/>
      <w:ind w:firstLine="400"/>
    </w:pPr>
  </w:style>
  <w:style w:type="paragraph" w:customStyle="1" w:styleId="ad">
    <w:name w:val="Подпись к таблице"/>
    <w:basedOn w:val="a"/>
    <w:link w:val="ac"/>
    <w:rsid w:val="00FC2F92"/>
    <w:pPr>
      <w:autoSpaceDE/>
      <w:autoSpaceDN/>
    </w:pPr>
    <w:rPr>
      <w:b/>
      <w:bCs/>
    </w:rPr>
  </w:style>
  <w:style w:type="character" w:customStyle="1" w:styleId="ae">
    <w:name w:val="Основной текст_"/>
    <w:basedOn w:val="a0"/>
    <w:link w:val="12"/>
    <w:rsid w:val="00357CBC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e"/>
    <w:rsid w:val="00357CBC"/>
    <w:pPr>
      <w:autoSpaceDE/>
      <w:autoSpaceDN/>
      <w:ind w:firstLine="400"/>
    </w:pPr>
  </w:style>
  <w:style w:type="paragraph" w:customStyle="1" w:styleId="af">
    <w:basedOn w:val="a"/>
    <w:next w:val="af0"/>
    <w:rsid w:val="00B22DC5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B22D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3626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9D339-73C7-472B-BC0D-A2E8DD00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Мосеева Мария Владимировна</cp:lastModifiedBy>
  <cp:revision>14</cp:revision>
  <dcterms:created xsi:type="dcterms:W3CDTF">2024-06-02T13:49:00Z</dcterms:created>
  <dcterms:modified xsi:type="dcterms:W3CDTF">2024-11-15T09:11:00Z</dcterms:modified>
</cp:coreProperties>
</file>