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745559BB" w14:textId="3A521451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32249336" w14:textId="77777777" w:rsidR="00E90255" w:rsidRPr="004E6756" w:rsidRDefault="00E90255" w:rsidP="00E90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403059A8" w14:textId="77777777" w:rsidR="00E90255" w:rsidRPr="004E6756" w:rsidRDefault="00E90255" w:rsidP="00E90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9EC501C" w14:textId="77777777" w:rsidR="00E90255" w:rsidRPr="004E6756" w:rsidRDefault="00E90255" w:rsidP="00E90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9C9FFFE" w14:textId="77777777" w:rsidR="00E90255" w:rsidRPr="004E6756" w:rsidRDefault="00E90255" w:rsidP="00E90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56E6120" w14:textId="77777777" w:rsidR="00E90255" w:rsidRDefault="00E90255" w:rsidP="00E90255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744838C1" w14:textId="6FD63B01" w:rsidR="00AD7708" w:rsidRDefault="00AD7708" w:rsidP="00AD7708">
      <w:pPr>
        <w:pStyle w:val="a3"/>
        <w:spacing w:befor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 w:rsidRPr="00DC67D3">
        <w:rPr>
          <w:b/>
          <w:bCs/>
          <w:sz w:val="28"/>
          <w:szCs w:val="28"/>
        </w:rPr>
        <w:t>ОПЦ.14 Модул</w:t>
      </w:r>
      <w:r>
        <w:rPr>
          <w:b/>
          <w:bCs/>
          <w:sz w:val="28"/>
          <w:szCs w:val="28"/>
        </w:rPr>
        <w:t>ю</w:t>
      </w:r>
      <w:r w:rsidRPr="00DC67D3">
        <w:rPr>
          <w:b/>
          <w:bCs/>
          <w:sz w:val="28"/>
          <w:szCs w:val="28"/>
        </w:rPr>
        <w:t xml:space="preserve"> экономико-управленческих дисциплин</w:t>
      </w:r>
      <w:r>
        <w:rPr>
          <w:b/>
          <w:bCs/>
          <w:sz w:val="28"/>
          <w:szCs w:val="28"/>
        </w:rPr>
        <w:t>,</w:t>
      </w:r>
      <w:r w:rsidRPr="00DC67D3">
        <w:rPr>
          <w:b/>
          <w:bCs/>
          <w:sz w:val="28"/>
          <w:szCs w:val="28"/>
        </w:rPr>
        <w:t xml:space="preserve"> раскрывающих целеполагание логистической деятельности</w:t>
      </w:r>
    </w:p>
    <w:p w14:paraId="34F50074" w14:textId="77777777" w:rsidR="00AD7708" w:rsidRDefault="00AD770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7CC57AED" w:rsidR="00844B98" w:rsidRDefault="00C2702A">
      <w:pPr>
        <w:pStyle w:val="a4"/>
        <w:rPr>
          <w:u w:val="none"/>
        </w:rPr>
      </w:pPr>
      <w:r>
        <w:rPr>
          <w:u w:val="none"/>
        </w:rPr>
        <w:t>ОП</w:t>
      </w:r>
      <w:r w:rsidR="00DF3B10">
        <w:rPr>
          <w:u w:val="none"/>
        </w:rPr>
        <w:t>Ц</w:t>
      </w:r>
      <w:r>
        <w:rPr>
          <w:u w:val="none"/>
        </w:rPr>
        <w:t>.</w:t>
      </w:r>
      <w:r w:rsidR="00DF3B10">
        <w:rPr>
          <w:u w:val="none"/>
        </w:rPr>
        <w:t>14.</w:t>
      </w:r>
      <w:r>
        <w:rPr>
          <w:u w:val="none"/>
        </w:rPr>
        <w:t>02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«Статистика»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569A4517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</w:t>
      </w:r>
      <w:r w:rsidR="00DF3B10">
        <w:t>Ц</w:t>
      </w:r>
      <w:r>
        <w:t>.</w:t>
      </w:r>
      <w:r w:rsidR="00DF3B10">
        <w:t>14.</w:t>
      </w:r>
      <w:r>
        <w:t>02 Статистика разработан на основе рабочей программы учебной дисциплины «Статистика»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7D18BBEC" w14:textId="63E61380" w:rsidR="00E90255" w:rsidRPr="00E90255" w:rsidRDefault="00E90255" w:rsidP="00E90255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E90255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Статистика</w:t>
      </w:r>
      <w:r w:rsidRPr="00E90255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9E4C22">
        <w:rPr>
          <w:b/>
          <w:bCs/>
          <w:sz w:val="24"/>
          <w:szCs w:val="24"/>
          <w:lang w:eastAsia="ru-RU"/>
        </w:rPr>
        <w:t xml:space="preserve">ученного совета </w:t>
      </w:r>
      <w:r w:rsidRPr="00E90255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Pr="00E90255" w:rsidRDefault="00844B98">
      <w:pPr>
        <w:pStyle w:val="a3"/>
        <w:spacing w:before="0"/>
      </w:pPr>
    </w:p>
    <w:p w14:paraId="365A2FD9" w14:textId="77777777" w:rsidR="00844B98" w:rsidRPr="00E90255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5C17A2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57402937" w:rsidR="00844B98" w:rsidRPr="005C17A2" w:rsidRDefault="005C17A2" w:rsidP="005C17A2">
      <w:pPr>
        <w:pStyle w:val="a4"/>
        <w:spacing w:before="41"/>
        <w:ind w:left="577"/>
        <w:jc w:val="left"/>
      </w:pPr>
      <w:r w:rsidRPr="005C17A2">
        <w:rPr>
          <w:u w:val="none"/>
        </w:rPr>
        <w:t xml:space="preserve">                                            </w:t>
      </w:r>
      <w:r>
        <w:rPr>
          <w:u w:val="none"/>
        </w:rPr>
        <w:t xml:space="preserve">  </w:t>
      </w:r>
      <w:r w:rsidRPr="005C17A2">
        <w:rPr>
          <w:u w:val="none"/>
        </w:rPr>
        <w:t xml:space="preserve"> </w:t>
      </w:r>
      <w:r w:rsidR="00C2702A" w:rsidRPr="005C17A2">
        <w:t>ОП</w:t>
      </w:r>
      <w:r w:rsidR="00DF3B10">
        <w:t>Ц.14.</w:t>
      </w:r>
      <w:r w:rsidR="00C2702A" w:rsidRPr="005C17A2">
        <w:t>02</w:t>
      </w:r>
      <w:r w:rsidR="00C2702A" w:rsidRPr="005C17A2">
        <w:rPr>
          <w:b w:val="0"/>
        </w:rPr>
        <w:t xml:space="preserve"> </w:t>
      </w:r>
      <w:r w:rsidR="00C2702A" w:rsidRPr="005C17A2">
        <w:rPr>
          <w:spacing w:val="-2"/>
        </w:rPr>
        <w:t>«Статистика»</w:t>
      </w:r>
    </w:p>
    <w:p w14:paraId="4E736C1B" w14:textId="146CCDDF" w:rsidR="00844B98" w:rsidRDefault="005C17A2" w:rsidP="005C17A2">
      <w:pPr>
        <w:spacing w:before="47"/>
        <w:ind w:left="577" w:right="525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</w:t>
      </w:r>
      <w:r w:rsidR="00C2702A">
        <w:rPr>
          <w:i/>
          <w:sz w:val="24"/>
        </w:rPr>
        <w:t>(индекс,</w:t>
      </w:r>
      <w:r w:rsidR="00C2702A">
        <w:rPr>
          <w:spacing w:val="-4"/>
          <w:sz w:val="24"/>
        </w:rPr>
        <w:t xml:space="preserve"> </w:t>
      </w:r>
      <w:r w:rsidR="00C2702A"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34ACC5D9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</w:t>
      </w:r>
      <w:r w:rsidR="00DF3B10">
        <w:t xml:space="preserve">.03 Операционная деятельность в </w:t>
      </w:r>
      <w:r>
        <w:t>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42CF0894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</w:t>
      </w:r>
      <w:r w:rsidR="00DF3B10">
        <w:t xml:space="preserve">03 Операционная деятельность в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  <w:rPr>
          <w:spacing w:val="-2"/>
        </w:rPr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28C6DE36" w14:textId="77777777" w:rsidR="00E3789F" w:rsidRDefault="00E3789F">
      <w:pPr>
        <w:pStyle w:val="a3"/>
        <w:spacing w:before="40"/>
        <w:ind w:left="670"/>
        <w:jc w:val="both"/>
      </w:pPr>
    </w:p>
    <w:p w14:paraId="7479E491" w14:textId="77777777" w:rsidR="00E3789F" w:rsidRPr="00773416" w:rsidRDefault="00E3789F" w:rsidP="00E3789F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021ED2EB" w14:textId="77777777" w:rsidR="00844B98" w:rsidRDefault="00844B98">
      <w:pPr>
        <w:pStyle w:val="a3"/>
        <w:spacing w:before="82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664"/>
        <w:gridCol w:w="1772"/>
        <w:gridCol w:w="5662"/>
      </w:tblGrid>
      <w:tr w:rsidR="00E3789F" w14:paraId="1E05D105" w14:textId="77777777" w:rsidTr="00346F57">
        <w:trPr>
          <w:trHeight w:val="978"/>
        </w:trPr>
        <w:tc>
          <w:tcPr>
            <w:tcW w:w="281" w:type="pct"/>
          </w:tcPr>
          <w:p w14:paraId="5158591D" w14:textId="77777777" w:rsidR="00E3789F" w:rsidRPr="00346F57" w:rsidRDefault="00E3789F" w:rsidP="00E3789F">
            <w:pPr>
              <w:pStyle w:val="TableParagraph"/>
              <w:rPr>
                <w:spacing w:val="-10"/>
              </w:rPr>
            </w:pPr>
            <w:bookmarkStart w:id="8" w:name="1.4._Задания_для_промежуточной_аттестаци"/>
            <w:bookmarkStart w:id="9" w:name="_bookmark4"/>
            <w:bookmarkStart w:id="10" w:name="_Hlk182570592"/>
            <w:bookmarkEnd w:id="8"/>
            <w:bookmarkEnd w:id="9"/>
            <w:r w:rsidRPr="00346F57">
              <w:rPr>
                <w:spacing w:val="-5"/>
              </w:rPr>
              <w:t>№п</w:t>
            </w:r>
            <w:r w:rsidRPr="00346F57">
              <w:rPr>
                <w:spacing w:val="-5"/>
                <w:lang w:val="en-US"/>
              </w:rPr>
              <w:t>/</w:t>
            </w:r>
            <w:r w:rsidRPr="00346F57">
              <w:rPr>
                <w:spacing w:val="-10"/>
              </w:rPr>
              <w:t>п</w:t>
            </w:r>
          </w:p>
          <w:p w14:paraId="68A65173" w14:textId="5B080464" w:rsidR="00E3789F" w:rsidRPr="00346F57" w:rsidRDefault="00E3789F" w:rsidP="00E3789F">
            <w:pPr>
              <w:pStyle w:val="TableParagraph"/>
              <w:ind w:left="360"/>
            </w:pPr>
          </w:p>
        </w:tc>
        <w:tc>
          <w:tcPr>
            <w:tcW w:w="1245" w:type="pct"/>
          </w:tcPr>
          <w:p w14:paraId="4F8F8B9B" w14:textId="455F99F5" w:rsidR="00E3789F" w:rsidRDefault="00E3789F" w:rsidP="00E3789F">
            <w:pPr>
              <w:pStyle w:val="TableParagraph"/>
              <w:tabs>
                <w:tab w:val="left" w:pos="1806"/>
              </w:tabs>
              <w:ind w:left="109"/>
            </w:pPr>
            <w:r w:rsidRPr="00346F57">
              <w:rPr>
                <w:spacing w:val="-2"/>
              </w:rPr>
              <w:t>Вопрос</w:t>
            </w:r>
          </w:p>
        </w:tc>
        <w:tc>
          <w:tcPr>
            <w:tcW w:w="828" w:type="pct"/>
          </w:tcPr>
          <w:p w14:paraId="50EBA98D" w14:textId="78A5C919" w:rsidR="00E3789F" w:rsidRPr="00346F57" w:rsidRDefault="00E3789F" w:rsidP="00E3789F">
            <w:pPr>
              <w:pStyle w:val="TableParagraph"/>
              <w:ind w:left="109" w:right="678"/>
              <w:jc w:val="both"/>
            </w:pPr>
            <w:r w:rsidRPr="00346F57">
              <w:rPr>
                <w:spacing w:val="-2"/>
              </w:rPr>
              <w:t>Компетенци</w:t>
            </w:r>
            <w:r>
              <w:rPr>
                <w:spacing w:val="-2"/>
              </w:rPr>
              <w:t>я</w:t>
            </w:r>
          </w:p>
        </w:tc>
        <w:tc>
          <w:tcPr>
            <w:tcW w:w="2646" w:type="pct"/>
          </w:tcPr>
          <w:p w14:paraId="7BD463CE" w14:textId="099E4C23" w:rsidR="00E3789F" w:rsidRPr="00346F57" w:rsidRDefault="00E3789F" w:rsidP="00E3789F">
            <w:pPr>
              <w:pStyle w:val="TableParagraph"/>
              <w:spacing w:line="252" w:lineRule="exact"/>
              <w:ind w:left="109"/>
            </w:pPr>
            <w:r w:rsidRPr="00346F57">
              <w:rPr>
                <w:spacing w:val="-2"/>
              </w:rPr>
              <w:t>Ответ</w:t>
            </w:r>
          </w:p>
        </w:tc>
      </w:tr>
      <w:tr w:rsidR="00E3789F" w14:paraId="23A92874" w14:textId="77777777" w:rsidTr="00346F57">
        <w:trPr>
          <w:trHeight w:val="978"/>
        </w:trPr>
        <w:tc>
          <w:tcPr>
            <w:tcW w:w="281" w:type="pct"/>
          </w:tcPr>
          <w:p w14:paraId="44D7EB39" w14:textId="77777777" w:rsidR="00E3789F" w:rsidRPr="00346F57" w:rsidRDefault="00E3789F" w:rsidP="00E3789F">
            <w:pPr>
              <w:pStyle w:val="TableParagraph"/>
              <w:numPr>
                <w:ilvl w:val="0"/>
                <w:numId w:val="21"/>
              </w:numPr>
            </w:pPr>
          </w:p>
        </w:tc>
        <w:tc>
          <w:tcPr>
            <w:tcW w:w="1245" w:type="pct"/>
          </w:tcPr>
          <w:p w14:paraId="2A67BBD5" w14:textId="2C4EC7F8" w:rsidR="00E3789F" w:rsidRDefault="000D3AE8" w:rsidP="00E3789F">
            <w:pPr>
              <w:pStyle w:val="TableParagraph"/>
              <w:tabs>
                <w:tab w:val="left" w:pos="1806"/>
              </w:tabs>
              <w:ind w:left="109"/>
            </w:pPr>
            <w:r w:rsidRPr="00346F57">
              <w:t xml:space="preserve">Признак </w:t>
            </w:r>
            <w:r>
              <w:t xml:space="preserve">- </w:t>
            </w:r>
            <w:r w:rsidR="00E3789F">
              <w:t>это…</w:t>
            </w:r>
            <w:r w:rsidR="00E3789F" w:rsidRPr="00346F57">
              <w:t xml:space="preserve">  </w:t>
            </w:r>
          </w:p>
        </w:tc>
        <w:tc>
          <w:tcPr>
            <w:tcW w:w="828" w:type="pct"/>
          </w:tcPr>
          <w:p w14:paraId="7BD75C84" w14:textId="77777777" w:rsidR="00E3789F" w:rsidRPr="00346F57" w:rsidRDefault="00E3789F" w:rsidP="00E3789F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689D90DA" w14:textId="7406964E" w:rsidR="00E3789F" w:rsidRPr="00346F57" w:rsidRDefault="00E3789F" w:rsidP="00E3789F">
            <w:pPr>
              <w:pStyle w:val="TableParagraph"/>
              <w:ind w:left="109" w:right="678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7FCAD70E" w14:textId="09C8D18B" w:rsidR="00E3789F" w:rsidRPr="00346F57" w:rsidRDefault="000D3AE8" w:rsidP="00E3789F">
            <w:pPr>
              <w:pStyle w:val="TableParagraph"/>
              <w:spacing w:line="252" w:lineRule="exact"/>
              <w:ind w:left="109"/>
            </w:pPr>
            <w:r>
              <w:t>О</w:t>
            </w:r>
            <w:r w:rsidRPr="00346F57">
              <w:t>бъективная характеристика единицы совокупности, котор</w:t>
            </w:r>
            <w:r>
              <w:t>ую</w:t>
            </w:r>
            <w:r w:rsidRPr="00346F57">
              <w:t xml:space="preserve"> мож</w:t>
            </w:r>
            <w:r>
              <w:t>но</w:t>
            </w:r>
            <w:r w:rsidRPr="00346F57">
              <w:t xml:space="preserve"> определ</w:t>
            </w:r>
            <w:r>
              <w:t>ить</w:t>
            </w:r>
            <w:r w:rsidRPr="00346F57">
              <w:t xml:space="preserve"> или измер</w:t>
            </w:r>
            <w:r>
              <w:t>ить</w:t>
            </w:r>
          </w:p>
        </w:tc>
      </w:tr>
      <w:tr w:rsidR="00E3789F" w14:paraId="085E0DF1" w14:textId="77777777" w:rsidTr="00346F57">
        <w:trPr>
          <w:trHeight w:val="978"/>
        </w:trPr>
        <w:tc>
          <w:tcPr>
            <w:tcW w:w="281" w:type="pct"/>
          </w:tcPr>
          <w:p w14:paraId="4B1D1F33" w14:textId="77777777" w:rsidR="00E3789F" w:rsidRPr="00346F57" w:rsidRDefault="00E3789F" w:rsidP="00E3789F">
            <w:pPr>
              <w:pStyle w:val="TableParagraph"/>
              <w:numPr>
                <w:ilvl w:val="0"/>
                <w:numId w:val="21"/>
              </w:numPr>
            </w:pPr>
          </w:p>
        </w:tc>
        <w:tc>
          <w:tcPr>
            <w:tcW w:w="1245" w:type="pct"/>
          </w:tcPr>
          <w:p w14:paraId="3742B3E1" w14:textId="20A57AE9" w:rsidR="00E3789F" w:rsidRDefault="000D3AE8" w:rsidP="00E3789F">
            <w:pPr>
              <w:pStyle w:val="TableParagraph"/>
              <w:tabs>
                <w:tab w:val="left" w:pos="1806"/>
              </w:tabs>
              <w:ind w:left="109"/>
            </w:pPr>
            <w:r w:rsidRPr="00346F57">
              <w:t>Статистическ</w:t>
            </w:r>
            <w:r>
              <w:t>ая</w:t>
            </w:r>
            <w:r w:rsidRPr="00346F57">
              <w:t xml:space="preserve"> совокупность </w:t>
            </w:r>
            <w:r>
              <w:t xml:space="preserve">- </w:t>
            </w:r>
            <w:r w:rsidR="00E3789F">
              <w:t>это…</w:t>
            </w:r>
          </w:p>
        </w:tc>
        <w:tc>
          <w:tcPr>
            <w:tcW w:w="828" w:type="pct"/>
          </w:tcPr>
          <w:p w14:paraId="50ABA3FA" w14:textId="77777777" w:rsidR="00E3789F" w:rsidRPr="00346F57" w:rsidRDefault="00E3789F" w:rsidP="00E3789F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14FB9C1A" w14:textId="42328C88" w:rsidR="00E3789F" w:rsidRPr="00346F57" w:rsidRDefault="00580DE9" w:rsidP="00E3789F">
            <w:pPr>
              <w:pStyle w:val="TableParagraph"/>
              <w:ind w:left="109" w:right="678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13A0515D" w14:textId="76FD7525" w:rsidR="00E3789F" w:rsidRPr="00346F57" w:rsidRDefault="000D3AE8" w:rsidP="00E3789F">
            <w:pPr>
              <w:pStyle w:val="TableParagraph"/>
              <w:spacing w:line="252" w:lineRule="exact"/>
              <w:ind w:left="109"/>
            </w:pPr>
            <w:r>
              <w:t>М</w:t>
            </w:r>
            <w:r w:rsidRPr="00346F57">
              <w:t xml:space="preserve">ножество объектов или явлений, объединенных общими признаками, один или несколько из которых не </w:t>
            </w:r>
            <w:r>
              <w:t>изменяются</w:t>
            </w:r>
            <w:r w:rsidR="00E3789F" w:rsidRPr="00346F57">
              <w:t xml:space="preserve"> </w:t>
            </w:r>
          </w:p>
        </w:tc>
      </w:tr>
      <w:tr w:rsidR="00813A1F" w14:paraId="7410BD12" w14:textId="77777777" w:rsidTr="00346F57">
        <w:trPr>
          <w:trHeight w:val="978"/>
        </w:trPr>
        <w:tc>
          <w:tcPr>
            <w:tcW w:w="281" w:type="pct"/>
          </w:tcPr>
          <w:p w14:paraId="263F853A" w14:textId="1C991AC7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</w:pPr>
          </w:p>
        </w:tc>
        <w:tc>
          <w:tcPr>
            <w:tcW w:w="1245" w:type="pct"/>
          </w:tcPr>
          <w:p w14:paraId="6DE6CB1F" w14:textId="71A7C227" w:rsidR="00813A1F" w:rsidRPr="00346F57" w:rsidRDefault="000D3AE8" w:rsidP="00346F57">
            <w:pPr>
              <w:pStyle w:val="TableParagraph"/>
              <w:tabs>
                <w:tab w:val="left" w:pos="1806"/>
              </w:tabs>
              <w:ind w:left="109"/>
            </w:pPr>
            <w:r w:rsidRPr="00346F57">
              <w:t>Статистический показатель</w:t>
            </w:r>
            <w:r>
              <w:t xml:space="preserve"> - </w:t>
            </w:r>
            <w:r w:rsidR="00E3789F">
              <w:t>это…</w:t>
            </w:r>
          </w:p>
        </w:tc>
        <w:tc>
          <w:tcPr>
            <w:tcW w:w="828" w:type="pct"/>
          </w:tcPr>
          <w:p w14:paraId="46EFDB9D" w14:textId="77777777" w:rsidR="00813A1F" w:rsidRPr="00346F57" w:rsidRDefault="00813A1F" w:rsidP="00813A1F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4A0B6849" w14:textId="26272458" w:rsidR="00813A1F" w:rsidRPr="00346F57" w:rsidRDefault="00580DE9" w:rsidP="00813A1F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15B8F80D" w14:textId="0571E24B" w:rsidR="00813A1F" w:rsidRPr="00346F57" w:rsidRDefault="000D3AE8" w:rsidP="00813A1F">
            <w:pPr>
              <w:pStyle w:val="TableParagraph"/>
              <w:spacing w:line="252" w:lineRule="exact"/>
              <w:ind w:left="109"/>
            </w:pPr>
            <w:r>
              <w:t>К</w:t>
            </w:r>
            <w:r w:rsidRPr="00346F57">
              <w:t>оличественн</w:t>
            </w:r>
            <w:r>
              <w:t>ая</w:t>
            </w:r>
            <w:r w:rsidRPr="00346F57">
              <w:t xml:space="preserve"> характеристик</w:t>
            </w:r>
            <w:r>
              <w:t>а</w:t>
            </w:r>
            <w:r w:rsidRPr="00346F57">
              <w:t xml:space="preserve"> явлени</w:t>
            </w:r>
            <w:r>
              <w:t>я</w:t>
            </w:r>
            <w:r w:rsidRPr="00346F57">
              <w:t xml:space="preserve"> в условиях качественной определенности</w:t>
            </w:r>
            <w:r w:rsidR="00813A1F" w:rsidRPr="00346F57">
              <w:t xml:space="preserve"> </w:t>
            </w:r>
          </w:p>
        </w:tc>
      </w:tr>
      <w:tr w:rsidR="00813A1F" w14:paraId="2449ECBC" w14:textId="77777777" w:rsidTr="00346F57">
        <w:trPr>
          <w:trHeight w:val="709"/>
        </w:trPr>
        <w:tc>
          <w:tcPr>
            <w:tcW w:w="281" w:type="pct"/>
          </w:tcPr>
          <w:p w14:paraId="1F811340" w14:textId="2D3201B0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35CC2EF4" w14:textId="3E17ED74" w:rsidR="00813A1F" w:rsidRPr="00346F57" w:rsidRDefault="00BB4A82" w:rsidP="00813A1F">
            <w:pPr>
              <w:pStyle w:val="TableParagraph"/>
              <w:ind w:left="99"/>
              <w:rPr>
                <w:spacing w:val="-2"/>
              </w:rPr>
            </w:pPr>
            <w:r>
              <w:t>С</w:t>
            </w:r>
            <w:r w:rsidRPr="00346F57">
              <w:t>опоставлени</w:t>
            </w:r>
            <w:r>
              <w:t>е</w:t>
            </w:r>
            <w:r w:rsidRPr="00346F57">
              <w:t xml:space="preserve"> между собой ответов на вопросы формуляра наблюдения и выяснения их логической </w:t>
            </w:r>
            <w:r w:rsidRPr="00346F57">
              <w:lastRenderedPageBreak/>
              <w:t>совместимости</w:t>
            </w:r>
            <w:r>
              <w:t>, это</w:t>
            </w:r>
            <w:r w:rsidRPr="00346F57">
              <w:t xml:space="preserve"> </w:t>
            </w:r>
            <w:r>
              <w:t>…</w:t>
            </w:r>
            <w:r w:rsidR="00813A1F" w:rsidRPr="00346F57">
              <w:t xml:space="preserve"> </w:t>
            </w:r>
          </w:p>
        </w:tc>
        <w:tc>
          <w:tcPr>
            <w:tcW w:w="828" w:type="pct"/>
          </w:tcPr>
          <w:p w14:paraId="1D8FB34C" w14:textId="77777777" w:rsidR="00813A1F" w:rsidRPr="00346F57" w:rsidRDefault="00813A1F" w:rsidP="00813A1F">
            <w:pPr>
              <w:pStyle w:val="TableParagraph"/>
              <w:ind w:left="109" w:right="678"/>
              <w:jc w:val="both"/>
            </w:pPr>
            <w:r w:rsidRPr="00346F57">
              <w:lastRenderedPageBreak/>
              <w:t>ОК 02</w:t>
            </w:r>
          </w:p>
          <w:p w14:paraId="75322306" w14:textId="01C2FF60" w:rsidR="00813A1F" w:rsidRPr="00346F57" w:rsidRDefault="00580DE9" w:rsidP="00813A1F">
            <w:pPr>
              <w:pStyle w:val="TableParagraph"/>
              <w:ind w:left="109" w:right="1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1F769BF6" w14:textId="10984EE9" w:rsidR="00813A1F" w:rsidRPr="00346F57" w:rsidRDefault="00E3789F" w:rsidP="00813A1F">
            <w:pPr>
              <w:pStyle w:val="TableParagraph"/>
              <w:spacing w:line="233" w:lineRule="exact"/>
              <w:ind w:left="109"/>
              <w:jc w:val="both"/>
            </w:pPr>
            <w:r>
              <w:t>Л</w:t>
            </w:r>
            <w:r w:rsidR="00BB4A82" w:rsidRPr="00346F57">
              <w:t xml:space="preserve">огический </w:t>
            </w:r>
            <w:r w:rsidR="004D3D50">
              <w:t>контроль</w:t>
            </w:r>
          </w:p>
        </w:tc>
      </w:tr>
      <w:tr w:rsidR="00813A1F" w14:paraId="57337638" w14:textId="77777777" w:rsidTr="00346F57">
        <w:trPr>
          <w:trHeight w:val="709"/>
        </w:trPr>
        <w:tc>
          <w:tcPr>
            <w:tcW w:w="281" w:type="pct"/>
          </w:tcPr>
          <w:p w14:paraId="79D1C872" w14:textId="7277798D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0003C902" w14:textId="0563CCD2" w:rsidR="00813A1F" w:rsidRPr="00346F57" w:rsidRDefault="00BB4A82" w:rsidP="00813A1F">
            <w:pPr>
              <w:pStyle w:val="TableParagraph"/>
              <w:ind w:left="99"/>
              <w:rPr>
                <w:spacing w:val="-2"/>
              </w:rPr>
            </w:pPr>
            <w:r>
              <w:t>П</w:t>
            </w:r>
            <w:r w:rsidRPr="00346F57">
              <w:t>ризнак, отдельные варианты которого имеют числовое выражение и отражают размеры, масштабы изучаемого объекта или явления</w:t>
            </w:r>
            <w:r>
              <w:t>, это…</w:t>
            </w:r>
          </w:p>
        </w:tc>
        <w:tc>
          <w:tcPr>
            <w:tcW w:w="828" w:type="pct"/>
          </w:tcPr>
          <w:p w14:paraId="68D7920E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2C43147D" w14:textId="310B0565" w:rsidR="00813A1F" w:rsidRPr="00346F57" w:rsidRDefault="00580DE9" w:rsidP="00580DE9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2475D32F" w14:textId="2CB8521B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>Количественны</w:t>
            </w:r>
            <w:r w:rsidR="00BB4A82">
              <w:t>й признак</w:t>
            </w:r>
          </w:p>
        </w:tc>
      </w:tr>
      <w:tr w:rsidR="00813A1F" w14:paraId="4ABD9EE0" w14:textId="77777777" w:rsidTr="00346F57">
        <w:trPr>
          <w:trHeight w:val="709"/>
        </w:trPr>
        <w:tc>
          <w:tcPr>
            <w:tcW w:w="281" w:type="pct"/>
          </w:tcPr>
          <w:p w14:paraId="786B4260" w14:textId="6C7F1466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45DE5669" w14:textId="3D273CE6" w:rsidR="00813A1F" w:rsidRPr="00BB4A82" w:rsidRDefault="000D3AE8" w:rsidP="00813A1F">
            <w:pPr>
              <w:pStyle w:val="TableParagraph"/>
              <w:ind w:left="99"/>
              <w:rPr>
                <w:spacing w:val="-2"/>
              </w:rPr>
            </w:pPr>
            <w:r w:rsidRPr="00BB4A82">
              <w:t xml:space="preserve">Ряд распределения </w:t>
            </w:r>
            <w:r>
              <w:t xml:space="preserve">- </w:t>
            </w:r>
            <w:r w:rsidR="00BB4A82" w:rsidRPr="00BB4A82">
              <w:t>это…</w:t>
            </w:r>
          </w:p>
        </w:tc>
        <w:tc>
          <w:tcPr>
            <w:tcW w:w="828" w:type="pct"/>
          </w:tcPr>
          <w:p w14:paraId="7717D999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7DA5C598" w14:textId="6903BB24" w:rsidR="00813A1F" w:rsidRPr="00346F57" w:rsidRDefault="00580DE9" w:rsidP="00580DE9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5B9A550C" w14:textId="518DFD05" w:rsidR="00813A1F" w:rsidRPr="00BB4A82" w:rsidRDefault="000D3AE8" w:rsidP="00813A1F">
            <w:pPr>
              <w:pStyle w:val="TableParagraph"/>
              <w:spacing w:line="233" w:lineRule="exact"/>
              <w:ind w:left="109"/>
              <w:jc w:val="both"/>
            </w:pPr>
            <w:r w:rsidRPr="00BB4A82">
              <w:t xml:space="preserve">Простейшая группировка, в которой каждая группа характеризуется только частотой </w:t>
            </w:r>
          </w:p>
        </w:tc>
      </w:tr>
      <w:tr w:rsidR="00813A1F" w14:paraId="6AE9DED4" w14:textId="77777777" w:rsidTr="00346F57">
        <w:trPr>
          <w:trHeight w:val="709"/>
        </w:trPr>
        <w:tc>
          <w:tcPr>
            <w:tcW w:w="281" w:type="pct"/>
          </w:tcPr>
          <w:p w14:paraId="2370C37C" w14:textId="4D8B2B9D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64D3BB50" w14:textId="77777777" w:rsidR="00813A1F" w:rsidRPr="00346F57" w:rsidRDefault="00813A1F" w:rsidP="00813A1F">
            <w:pPr>
              <w:pStyle w:val="TableParagraph"/>
              <w:ind w:left="99"/>
              <w:rPr>
                <w:b/>
                <w:szCs w:val="28"/>
                <w:shd w:val="clear" w:color="auto" w:fill="FFFFFF"/>
              </w:rPr>
            </w:pPr>
            <w:r w:rsidRPr="00346F57">
              <w:rPr>
                <w:b/>
                <w:szCs w:val="28"/>
                <w:shd w:val="clear" w:color="auto" w:fill="FFFFFF"/>
              </w:rPr>
              <w:t>Соотнести условия:</w:t>
            </w:r>
          </w:p>
          <w:p w14:paraId="29C5DA49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если темп роста больше единицы или 100%, то</w:t>
            </w:r>
          </w:p>
          <w:p w14:paraId="2653DD6A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2. если темп роста равный единице или 100%, то </w:t>
            </w:r>
          </w:p>
          <w:p w14:paraId="7A61FC81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3. если темп роста меньше единицы или 100%, то</w:t>
            </w:r>
          </w:p>
          <w:p w14:paraId="1C20C844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b/>
                <w:szCs w:val="28"/>
                <w:shd w:val="clear" w:color="auto" w:fill="FFFFFF"/>
              </w:rPr>
              <w:t>с утверждением</w:t>
            </w:r>
            <w:r w:rsidRPr="00346F57">
              <w:rPr>
                <w:szCs w:val="28"/>
                <w:shd w:val="clear" w:color="auto" w:fill="FFFFFF"/>
              </w:rPr>
              <w:t>:</w:t>
            </w:r>
          </w:p>
          <w:p w14:paraId="30AFA5A8" w14:textId="4B6832AA" w:rsidR="00813A1F" w:rsidRPr="00346F57" w:rsidRDefault="000D3AE8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А)</w:t>
            </w:r>
            <w:r w:rsidR="00813A1F" w:rsidRPr="00346F57">
              <w:rPr>
                <w:szCs w:val="28"/>
                <w:shd w:val="clear" w:color="auto" w:fill="FFFFFF"/>
              </w:rPr>
              <w:t xml:space="preserve"> это означает, что уровень изучаемого периода относительно сравниваемого не изменился</w:t>
            </w:r>
          </w:p>
          <w:p w14:paraId="5D72E669" w14:textId="0CDC9471" w:rsidR="00813A1F" w:rsidRPr="00346F57" w:rsidRDefault="000D3AE8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Б)</w:t>
            </w:r>
            <w:r w:rsidR="00813A1F" w:rsidRPr="00346F57">
              <w:rPr>
                <w:szCs w:val="28"/>
                <w:shd w:val="clear" w:color="auto" w:fill="FFFFFF"/>
              </w:rPr>
              <w:t xml:space="preserve"> это показывает на увеличение изучаемого уровня по сравнению с базовым или предыдущим</w:t>
            </w:r>
          </w:p>
          <w:p w14:paraId="380834A8" w14:textId="7500247A" w:rsidR="00813A1F" w:rsidRPr="00346F57" w:rsidRDefault="000D3AE8" w:rsidP="00813A1F">
            <w:pPr>
              <w:pStyle w:val="TableParagraph"/>
              <w:ind w:left="99"/>
              <w:rPr>
                <w:spacing w:val="-2"/>
              </w:rPr>
            </w:pPr>
            <w:r>
              <w:rPr>
                <w:szCs w:val="28"/>
                <w:shd w:val="clear" w:color="auto" w:fill="FFFFFF"/>
              </w:rPr>
              <w:t>В)</w:t>
            </w:r>
            <w:r w:rsidR="00813A1F" w:rsidRPr="00346F57">
              <w:rPr>
                <w:szCs w:val="28"/>
                <w:shd w:val="clear" w:color="auto" w:fill="FFFFFF"/>
              </w:rPr>
              <w:t>это показывает на уменьшение уровня изучаемого периода по сравнению с базисным</w:t>
            </w:r>
          </w:p>
        </w:tc>
        <w:tc>
          <w:tcPr>
            <w:tcW w:w="828" w:type="pct"/>
          </w:tcPr>
          <w:p w14:paraId="618290B6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2DD8DBE3" w14:textId="68F686BB" w:rsidR="00813A1F" w:rsidRPr="00346F57" w:rsidRDefault="00580DE9" w:rsidP="00580DE9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1B47B698" w14:textId="694F5E50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>1</w:t>
            </w:r>
            <w:r w:rsidR="000D3AE8">
              <w:t>.Б</w:t>
            </w:r>
          </w:p>
          <w:p w14:paraId="2934AC41" w14:textId="664E8EC9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>2</w:t>
            </w:r>
            <w:r w:rsidR="000D3AE8">
              <w:t>.А</w:t>
            </w:r>
          </w:p>
          <w:p w14:paraId="7378588C" w14:textId="0E83960E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3</w:t>
            </w:r>
            <w:r w:rsidR="000D3AE8">
              <w:t>.В</w:t>
            </w:r>
          </w:p>
        </w:tc>
      </w:tr>
      <w:tr w:rsidR="00813A1F" w14:paraId="2E3CD14E" w14:textId="77777777" w:rsidTr="00346F57">
        <w:trPr>
          <w:trHeight w:val="1076"/>
        </w:trPr>
        <w:tc>
          <w:tcPr>
            <w:tcW w:w="281" w:type="pct"/>
          </w:tcPr>
          <w:p w14:paraId="508F686A" w14:textId="14893BF6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3A164072" w14:textId="77777777" w:rsidR="00352B25" w:rsidRDefault="00813A1F" w:rsidP="00813A1F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rPr>
                <w:sz w:val="24"/>
                <w:szCs w:val="24"/>
              </w:rPr>
              <w:t xml:space="preserve">Соотнести понятия: </w:t>
            </w:r>
            <w:r w:rsidR="00352B25">
              <w:rPr>
                <w:sz w:val="24"/>
                <w:szCs w:val="24"/>
              </w:rPr>
              <w:t>А)</w:t>
            </w:r>
            <w:r w:rsidRPr="00346F57">
              <w:rPr>
                <w:sz w:val="24"/>
                <w:szCs w:val="24"/>
              </w:rPr>
              <w:t xml:space="preserve">относительный показатель структуры, </w:t>
            </w:r>
            <w:r w:rsidR="00352B25">
              <w:rPr>
                <w:sz w:val="24"/>
                <w:szCs w:val="24"/>
              </w:rPr>
              <w:t>Б)</w:t>
            </w:r>
            <w:r w:rsidRPr="00346F57">
              <w:rPr>
                <w:sz w:val="24"/>
                <w:szCs w:val="24"/>
              </w:rPr>
              <w:t xml:space="preserve">относительный показатель динамики, </w:t>
            </w:r>
            <w:r w:rsidR="00352B25">
              <w:rPr>
                <w:sz w:val="24"/>
                <w:szCs w:val="24"/>
              </w:rPr>
              <w:t>В)</w:t>
            </w:r>
            <w:r w:rsidRPr="00346F57">
              <w:rPr>
                <w:sz w:val="24"/>
                <w:szCs w:val="24"/>
              </w:rPr>
              <w:t xml:space="preserve">относительный показатель интенсивности </w:t>
            </w:r>
          </w:p>
          <w:p w14:paraId="3B6A4BB6" w14:textId="68204C26" w:rsidR="00813A1F" w:rsidRPr="00346F57" w:rsidRDefault="00813A1F" w:rsidP="00813A1F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rPr>
                <w:sz w:val="24"/>
                <w:szCs w:val="24"/>
              </w:rPr>
              <w:t>с определениями:</w:t>
            </w:r>
          </w:p>
          <w:p w14:paraId="77E75FC8" w14:textId="77777777" w:rsidR="00813A1F" w:rsidRPr="00346F57" w:rsidRDefault="00813A1F" w:rsidP="00813A1F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rPr>
                <w:sz w:val="24"/>
                <w:szCs w:val="24"/>
              </w:rPr>
              <w:t>1. Показатель, представляющий собой отношение уровня исследуемого процесса или явления за данный период времени (по состоянию на данный момент времени) к уровню этого же процесса или явления в прошлом.</w:t>
            </w:r>
          </w:p>
          <w:p w14:paraId="02526443" w14:textId="77777777" w:rsidR="00813A1F" w:rsidRPr="00346F57" w:rsidRDefault="00813A1F" w:rsidP="00813A1F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t xml:space="preserve">2. Показатель, </w:t>
            </w:r>
            <w:r w:rsidRPr="00346F57">
              <w:rPr>
                <w:sz w:val="24"/>
                <w:szCs w:val="24"/>
              </w:rPr>
              <w:t xml:space="preserve">представляющий собой </w:t>
            </w:r>
            <w:r w:rsidRPr="00346F57">
              <w:rPr>
                <w:sz w:val="24"/>
                <w:szCs w:val="24"/>
              </w:rPr>
              <w:lastRenderedPageBreak/>
              <w:t>соотношение структурных частей изучаемого объекта и их целого.</w:t>
            </w:r>
          </w:p>
          <w:p w14:paraId="28A5815A" w14:textId="2DDD0155" w:rsidR="00813A1F" w:rsidRPr="00346F57" w:rsidRDefault="00813A1F" w:rsidP="00813A1F">
            <w:pPr>
              <w:pStyle w:val="TableParagraph"/>
              <w:ind w:left="99"/>
              <w:rPr>
                <w:spacing w:val="-2"/>
              </w:rPr>
            </w:pPr>
            <w:r w:rsidRPr="00346F57">
              <w:rPr>
                <w:sz w:val="24"/>
                <w:szCs w:val="24"/>
              </w:rPr>
              <w:t xml:space="preserve">3. </w:t>
            </w:r>
            <w:r w:rsidRPr="00346F57">
              <w:t xml:space="preserve">Показатель, </w:t>
            </w:r>
            <w:r w:rsidRPr="00346F57">
              <w:rPr>
                <w:spacing w:val="-2"/>
                <w:sz w:val="24"/>
                <w:szCs w:val="24"/>
              </w:rPr>
              <w:t xml:space="preserve">характеризующий </w:t>
            </w:r>
            <w:r w:rsidRPr="00346F57">
              <w:rPr>
                <w:sz w:val="24"/>
                <w:szCs w:val="24"/>
              </w:rPr>
              <w:t xml:space="preserve">степень распространения изучаемого процесса или явления и </w:t>
            </w:r>
            <w:r w:rsidRPr="00346F57">
              <w:rPr>
                <w:spacing w:val="-5"/>
                <w:sz w:val="24"/>
                <w:szCs w:val="24"/>
              </w:rPr>
              <w:t xml:space="preserve">представляющий собой отношение исследуемого показателя к размеру </w:t>
            </w:r>
            <w:r w:rsidRPr="00346F57">
              <w:rPr>
                <w:sz w:val="24"/>
                <w:szCs w:val="24"/>
              </w:rPr>
              <w:t>присущей ему среды</w:t>
            </w:r>
          </w:p>
        </w:tc>
        <w:tc>
          <w:tcPr>
            <w:tcW w:w="828" w:type="pct"/>
          </w:tcPr>
          <w:p w14:paraId="746313FF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lastRenderedPageBreak/>
              <w:t>ОК 02</w:t>
            </w:r>
          </w:p>
          <w:p w14:paraId="7060212D" w14:textId="18031107" w:rsidR="00813A1F" w:rsidRPr="00346F57" w:rsidRDefault="00580DE9" w:rsidP="00580DE9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01330295" w14:textId="2EA4683C" w:rsidR="00813A1F" w:rsidRPr="00346F57" w:rsidRDefault="00352B25" w:rsidP="00813A1F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566" w:hanging="438"/>
            </w:pPr>
            <w:r>
              <w:rPr>
                <w:sz w:val="24"/>
                <w:szCs w:val="24"/>
              </w:rPr>
              <w:t>Б</w:t>
            </w:r>
          </w:p>
          <w:p w14:paraId="1CF6C714" w14:textId="47749D8C" w:rsidR="00813A1F" w:rsidRPr="00346F57" w:rsidRDefault="00352B25" w:rsidP="00813A1F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566" w:hanging="438"/>
            </w:pPr>
            <w:r>
              <w:rPr>
                <w:sz w:val="24"/>
                <w:szCs w:val="24"/>
              </w:rPr>
              <w:t>А</w:t>
            </w:r>
          </w:p>
          <w:p w14:paraId="32E5A021" w14:textId="4F3446CA" w:rsidR="00813A1F" w:rsidRPr="00346F57" w:rsidRDefault="00352B25" w:rsidP="00813A1F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566" w:hanging="438"/>
            </w:pPr>
            <w:r>
              <w:rPr>
                <w:sz w:val="24"/>
                <w:szCs w:val="24"/>
              </w:rPr>
              <w:t>В</w:t>
            </w:r>
          </w:p>
        </w:tc>
      </w:tr>
      <w:tr w:rsidR="00813A1F" w14:paraId="63F56E34" w14:textId="77777777" w:rsidTr="00346F57">
        <w:trPr>
          <w:trHeight w:val="1076"/>
        </w:trPr>
        <w:tc>
          <w:tcPr>
            <w:tcW w:w="281" w:type="pct"/>
          </w:tcPr>
          <w:p w14:paraId="2093D3EE" w14:textId="592886DD" w:rsidR="00813A1F" w:rsidRPr="00346F57" w:rsidRDefault="00742C04" w:rsidP="00742C04">
            <w:pPr>
              <w:pStyle w:val="TableParagraph"/>
              <w:ind w:left="360"/>
              <w:rPr>
                <w:spacing w:val="-10"/>
              </w:rPr>
            </w:pPr>
            <w:r>
              <w:rPr>
                <w:spacing w:val="-10"/>
              </w:rPr>
              <w:t>0</w:t>
            </w:r>
          </w:p>
        </w:tc>
        <w:tc>
          <w:tcPr>
            <w:tcW w:w="1245" w:type="pct"/>
          </w:tcPr>
          <w:p w14:paraId="45FFF3DF" w14:textId="77777777" w:rsidR="00352B25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Соотнести понятия: </w:t>
            </w:r>
            <w:r w:rsidR="00352B25">
              <w:rPr>
                <w:szCs w:val="28"/>
                <w:shd w:val="clear" w:color="auto" w:fill="FFFFFF"/>
              </w:rPr>
              <w:t>А)</w:t>
            </w:r>
            <w:r w:rsidRPr="00346F57">
              <w:rPr>
                <w:szCs w:val="28"/>
                <w:shd w:val="clear" w:color="auto" w:fill="FFFFFF"/>
              </w:rPr>
              <w:t xml:space="preserve">мода, </w:t>
            </w:r>
          </w:p>
          <w:p w14:paraId="573DD7AC" w14:textId="77777777" w:rsidR="00352B25" w:rsidRDefault="00352B25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Б)</w:t>
            </w:r>
            <w:r w:rsidR="00813A1F" w:rsidRPr="00346F57">
              <w:rPr>
                <w:szCs w:val="28"/>
                <w:shd w:val="clear" w:color="auto" w:fill="FFFFFF"/>
              </w:rPr>
              <w:t xml:space="preserve">медиана, </w:t>
            </w:r>
          </w:p>
          <w:p w14:paraId="2E1F00E7" w14:textId="77777777" w:rsidR="00352B25" w:rsidRDefault="00352B25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В)</w:t>
            </w:r>
            <w:r w:rsidR="00813A1F" w:rsidRPr="00346F57">
              <w:rPr>
                <w:szCs w:val="28"/>
                <w:shd w:val="clear" w:color="auto" w:fill="FFFFFF"/>
              </w:rPr>
              <w:t xml:space="preserve">квартиль </w:t>
            </w:r>
          </w:p>
          <w:p w14:paraId="29FAEE08" w14:textId="294A9ABD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с определениями:</w:t>
            </w:r>
          </w:p>
          <w:p w14:paraId="1A8A6860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Ч</w:t>
            </w:r>
            <w:r w:rsidRPr="00346F57">
              <w:rPr>
                <w:color w:val="333333"/>
                <w:szCs w:val="28"/>
                <w:shd w:val="clear" w:color="auto" w:fill="FFFFFF"/>
              </w:rPr>
              <w:t>аще всего встречающееся значение признака у единиц данной совокупности.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</w:p>
          <w:p w14:paraId="4AD2D895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2. Величина, которая делит численность упорядоченного вариационного ряда на две равные части: одна часть имеет значения варьирующего признака меньше, чем средний вариант, а другая больше.</w:t>
            </w:r>
          </w:p>
          <w:p w14:paraId="623602B0" w14:textId="15CB9E54" w:rsidR="00813A1F" w:rsidRPr="00346F57" w:rsidRDefault="00813A1F" w:rsidP="00813A1F">
            <w:pPr>
              <w:pStyle w:val="TableParagraph"/>
              <w:ind w:left="99"/>
              <w:rPr>
                <w:spacing w:val="-2"/>
              </w:rPr>
            </w:pPr>
            <w:r w:rsidRPr="00346F57">
              <w:t xml:space="preserve">3. </w:t>
            </w:r>
            <w:r w:rsidRPr="00346F57">
              <w:rPr>
                <w:szCs w:val="28"/>
                <w:shd w:val="clear" w:color="auto" w:fill="FFFFFF"/>
              </w:rPr>
              <w:t>Величина, которая делит численность упорядоченного вариационного ряда на четыре равные части.</w:t>
            </w:r>
          </w:p>
        </w:tc>
        <w:tc>
          <w:tcPr>
            <w:tcW w:w="828" w:type="pct"/>
          </w:tcPr>
          <w:p w14:paraId="4AAEFA61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4D1200BD" w14:textId="35C83621" w:rsidR="00813A1F" w:rsidRPr="00346F57" w:rsidRDefault="00580DE9" w:rsidP="00580DE9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777D368A" w14:textId="20A29C90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1. </w:t>
            </w:r>
            <w:r w:rsidR="00352B25">
              <w:t>А</w:t>
            </w:r>
          </w:p>
          <w:p w14:paraId="19A23376" w14:textId="22DB2630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2. </w:t>
            </w:r>
            <w:r w:rsidR="00352B25">
              <w:t>Б</w:t>
            </w:r>
          </w:p>
          <w:p w14:paraId="46B33497" w14:textId="6BB92623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 w:rsidR="00352B25">
              <w:t>В</w:t>
            </w:r>
          </w:p>
        </w:tc>
      </w:tr>
      <w:tr w:rsidR="00813A1F" w14:paraId="4F67ACA3" w14:textId="77777777" w:rsidTr="00346F57">
        <w:trPr>
          <w:trHeight w:val="1076"/>
        </w:trPr>
        <w:tc>
          <w:tcPr>
            <w:tcW w:w="281" w:type="pct"/>
          </w:tcPr>
          <w:p w14:paraId="74DEFA5C" w14:textId="277CF503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5B13F780" w14:textId="77777777" w:rsidR="000D3AE8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Соотнести понятия: </w:t>
            </w:r>
            <w:r w:rsidR="000D3AE8">
              <w:rPr>
                <w:szCs w:val="28"/>
                <w:shd w:val="clear" w:color="auto" w:fill="FFFFFF"/>
              </w:rPr>
              <w:t>А)</w:t>
            </w:r>
            <w:r w:rsidRPr="00346F57">
              <w:t xml:space="preserve">изолированный ряд, </w:t>
            </w:r>
            <w:r w:rsidR="000D3AE8">
              <w:t>Б)</w:t>
            </w:r>
            <w:r w:rsidRPr="00346F57">
              <w:t xml:space="preserve">комплексный ряд, 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  <w:r w:rsidR="000D3AE8">
              <w:rPr>
                <w:szCs w:val="28"/>
                <w:shd w:val="clear" w:color="auto" w:fill="FFFFFF"/>
              </w:rPr>
              <w:t>В)</w:t>
            </w:r>
            <w:r w:rsidRPr="00346F57">
              <w:t>моментный ряд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</w:p>
          <w:p w14:paraId="083BC3C0" w14:textId="0F8ACE2B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с их определениями:</w:t>
            </w:r>
          </w:p>
          <w:p w14:paraId="77D144C2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Ведется анализ во времени одного показателя.</w:t>
            </w:r>
          </w:p>
          <w:p w14:paraId="3247C688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2. Анализ ведется по нескольким показателям, связанным между собой.</w:t>
            </w:r>
          </w:p>
          <w:p w14:paraId="2937A418" w14:textId="06981338" w:rsidR="00813A1F" w:rsidRPr="00346F57" w:rsidRDefault="00813A1F" w:rsidP="00813A1F">
            <w:pPr>
              <w:pStyle w:val="TableParagraph"/>
              <w:ind w:left="99"/>
              <w:rPr>
                <w:spacing w:val="-2"/>
              </w:rPr>
            </w:pPr>
            <w:r w:rsidRPr="00346F57">
              <w:rPr>
                <w:szCs w:val="28"/>
                <w:shd w:val="clear" w:color="auto" w:fill="FFFFFF"/>
              </w:rPr>
              <w:t>3. Уровень ряда показывает фактическое наличие изучаемого явления на конкретный момент времени</w:t>
            </w:r>
          </w:p>
        </w:tc>
        <w:tc>
          <w:tcPr>
            <w:tcW w:w="828" w:type="pct"/>
          </w:tcPr>
          <w:p w14:paraId="64FBC80B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569EEC2F" w14:textId="2A3647D5" w:rsidR="00813A1F" w:rsidRPr="00346F57" w:rsidRDefault="00580DE9" w:rsidP="00580DE9">
            <w:pPr>
              <w:pStyle w:val="TableParagraph"/>
              <w:tabs>
                <w:tab w:val="left" w:pos="630"/>
              </w:tabs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3C2C5001" w14:textId="40594DC0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1. </w:t>
            </w:r>
            <w:r w:rsidR="000D3AE8">
              <w:t>А</w:t>
            </w:r>
          </w:p>
          <w:p w14:paraId="0B05FC5A" w14:textId="0F22FB66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2. </w:t>
            </w:r>
            <w:r w:rsidR="000D3AE8">
              <w:t>Б</w:t>
            </w:r>
          </w:p>
          <w:p w14:paraId="29D79B25" w14:textId="18E3D647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 w:rsidR="000D3AE8">
              <w:t>В</w:t>
            </w:r>
          </w:p>
        </w:tc>
      </w:tr>
      <w:tr w:rsidR="00813A1F" w14:paraId="204B82D5" w14:textId="77777777" w:rsidTr="00346F57">
        <w:trPr>
          <w:trHeight w:val="1076"/>
        </w:trPr>
        <w:tc>
          <w:tcPr>
            <w:tcW w:w="281" w:type="pct"/>
          </w:tcPr>
          <w:p w14:paraId="46582D4A" w14:textId="26FE9B44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7585BBA5" w14:textId="77777777" w:rsidR="00352B25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Соотнести формулы с их названиями: </w:t>
            </w:r>
          </w:p>
          <w:p w14:paraId="61C620DA" w14:textId="77777777" w:rsidR="00352B25" w:rsidRDefault="00352B25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А)</w:t>
            </w:r>
            <w:r w:rsidR="00813A1F" w:rsidRPr="00346F57">
              <w:rPr>
                <w:szCs w:val="28"/>
                <w:shd w:val="clear" w:color="auto" w:fill="FFFFFF"/>
              </w:rPr>
              <w:t xml:space="preserve">средний темп роста, </w:t>
            </w:r>
            <w:r>
              <w:rPr>
                <w:szCs w:val="28"/>
                <w:shd w:val="clear" w:color="auto" w:fill="FFFFFF"/>
              </w:rPr>
              <w:t>Б)</w:t>
            </w:r>
            <w:r w:rsidR="00813A1F" w:rsidRPr="00346F57">
              <w:rPr>
                <w:szCs w:val="28"/>
                <w:shd w:val="clear" w:color="auto" w:fill="FFFFFF"/>
              </w:rPr>
              <w:t xml:space="preserve">средний абсолютный прирост, </w:t>
            </w:r>
          </w:p>
          <w:p w14:paraId="18E591D7" w14:textId="29D4ACCB" w:rsidR="00813A1F" w:rsidRPr="00346F57" w:rsidRDefault="00352B25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В)</w:t>
            </w:r>
            <w:r w:rsidR="00813A1F" w:rsidRPr="00346F57">
              <w:rPr>
                <w:szCs w:val="28"/>
                <w:shd w:val="clear" w:color="auto" w:fill="FFFFFF"/>
              </w:rPr>
              <w:t>средний темп прироста</w:t>
            </w:r>
          </w:p>
          <w:p w14:paraId="3A189D74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1. </w:t>
            </w:r>
            <w:r w:rsidRPr="00346F57">
              <w:rPr>
                <w:szCs w:val="28"/>
                <w:shd w:val="clear" w:color="auto" w:fill="FFFFFF"/>
              </w:rPr>
              <w:object w:dxaOrig="4155" w:dyaOrig="1665" w14:anchorId="35E3D6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33pt" o:ole="">
                  <v:imagedata r:id="rId8" o:title=""/>
                </v:shape>
                <o:OLEObject Type="Embed" ProgID="Equation.3" ShapeID="_x0000_i1025" DrawAspect="Content" ObjectID="_1800258890" r:id="rId9"/>
              </w:object>
            </w:r>
          </w:p>
          <w:p w14:paraId="5D5D3565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5BD63DC1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2. </w:t>
            </w:r>
            <w:r w:rsidRPr="00346F57">
              <w:rPr>
                <w:szCs w:val="28"/>
                <w:shd w:val="clear" w:color="auto" w:fill="FFFFFF"/>
              </w:rPr>
              <w:object w:dxaOrig="8505" w:dyaOrig="1350" w14:anchorId="00A82639">
                <v:shape id="_x0000_i1026" type="#_x0000_t75" style="width:161.25pt;height:24pt" o:ole="">
                  <v:imagedata r:id="rId10" o:title=""/>
                </v:shape>
                <o:OLEObject Type="Embed" ProgID="Equation.3" ShapeID="_x0000_i1026" DrawAspect="Content" ObjectID="_1800258891" r:id="rId11"/>
              </w:object>
            </w:r>
          </w:p>
          <w:p w14:paraId="450BFBB1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3FCE5509" w14:textId="77C38253" w:rsidR="00813A1F" w:rsidRPr="00346F57" w:rsidRDefault="00813A1F" w:rsidP="00813A1F">
            <w:pPr>
              <w:pStyle w:val="TableParagraph"/>
              <w:ind w:left="99"/>
              <w:rPr>
                <w:spacing w:val="-2"/>
              </w:rPr>
            </w:pPr>
            <w:r w:rsidRPr="00346F57">
              <w:rPr>
                <w:szCs w:val="28"/>
                <w:shd w:val="clear" w:color="auto" w:fill="FFFFFF"/>
              </w:rPr>
              <w:t xml:space="preserve">3. </w:t>
            </w:r>
            <w:r w:rsidRPr="00346F57">
              <w:rPr>
                <w:szCs w:val="28"/>
                <w:shd w:val="clear" w:color="auto" w:fill="FFFFFF"/>
              </w:rPr>
              <w:object w:dxaOrig="4365" w:dyaOrig="1440" w14:anchorId="4DCEFDA5">
                <v:shape id="_x0000_i1027" type="#_x0000_t75" style="width:87pt;height:25.5pt" o:ole="">
                  <v:imagedata r:id="rId12" o:title=""/>
                </v:shape>
                <o:OLEObject Type="Embed" ProgID="Equation.3" ShapeID="_x0000_i1027" DrawAspect="Content" ObjectID="_1800258892" r:id="rId13"/>
              </w:object>
            </w:r>
          </w:p>
        </w:tc>
        <w:tc>
          <w:tcPr>
            <w:tcW w:w="828" w:type="pct"/>
          </w:tcPr>
          <w:p w14:paraId="4BDF7136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69A11C59" w14:textId="5606F95C" w:rsidR="00813A1F" w:rsidRPr="00346F57" w:rsidRDefault="00580DE9" w:rsidP="00580DE9">
            <w:pPr>
              <w:pStyle w:val="TableParagraph"/>
              <w:tabs>
                <w:tab w:val="left" w:pos="432"/>
              </w:tabs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6B29C954" w14:textId="156C6507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  <w:rPr>
                <w:szCs w:val="28"/>
                <w:shd w:val="clear" w:color="auto" w:fill="FFFFFF"/>
              </w:rPr>
            </w:pPr>
            <w:r w:rsidRPr="00346F57">
              <w:t xml:space="preserve">1. </w:t>
            </w:r>
            <w:r w:rsidR="00352B25">
              <w:rPr>
                <w:szCs w:val="28"/>
                <w:shd w:val="clear" w:color="auto" w:fill="FFFFFF"/>
              </w:rPr>
              <w:t>Б</w:t>
            </w:r>
          </w:p>
          <w:p w14:paraId="3D1D86BD" w14:textId="30633A05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  <w:rPr>
                <w:szCs w:val="28"/>
                <w:shd w:val="clear" w:color="auto" w:fill="FFFFFF"/>
              </w:rPr>
            </w:pPr>
            <w:r w:rsidRPr="00346F57">
              <w:t xml:space="preserve">2. </w:t>
            </w:r>
            <w:r w:rsidR="00352B25">
              <w:rPr>
                <w:szCs w:val="28"/>
                <w:shd w:val="clear" w:color="auto" w:fill="FFFFFF"/>
              </w:rPr>
              <w:t>А</w:t>
            </w:r>
          </w:p>
          <w:p w14:paraId="64C9799E" w14:textId="77C6B1E0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 w:rsidR="00352B25">
              <w:rPr>
                <w:szCs w:val="28"/>
                <w:shd w:val="clear" w:color="auto" w:fill="FFFFFF"/>
              </w:rPr>
              <w:t>В</w:t>
            </w:r>
          </w:p>
        </w:tc>
      </w:tr>
      <w:tr w:rsidR="00813A1F" w14:paraId="1CCBA2FC" w14:textId="77777777" w:rsidTr="00346F57">
        <w:trPr>
          <w:trHeight w:val="1076"/>
        </w:trPr>
        <w:tc>
          <w:tcPr>
            <w:tcW w:w="281" w:type="pct"/>
          </w:tcPr>
          <w:p w14:paraId="1CA2FC3D" w14:textId="15F781D7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511B0BB2" w14:textId="77777777" w:rsidR="00352B25" w:rsidRDefault="00813A1F" w:rsidP="00813A1F">
            <w:pPr>
              <w:pStyle w:val="TableParagraph"/>
              <w:ind w:left="99"/>
            </w:pPr>
            <w:r w:rsidRPr="00346F57">
              <w:rPr>
                <w:szCs w:val="28"/>
                <w:shd w:val="clear" w:color="auto" w:fill="FFFFFF"/>
              </w:rPr>
              <w:t xml:space="preserve">Соотнести понятия: </w:t>
            </w:r>
            <w:r w:rsidR="00352B25">
              <w:rPr>
                <w:szCs w:val="28"/>
                <w:shd w:val="clear" w:color="auto" w:fill="FFFFFF"/>
              </w:rPr>
              <w:t>А)</w:t>
            </w:r>
            <w:r w:rsidRPr="00346F57">
              <w:t>индекс структуры,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  <w:r w:rsidR="00352B25">
              <w:rPr>
                <w:szCs w:val="28"/>
                <w:shd w:val="clear" w:color="auto" w:fill="FFFFFF"/>
              </w:rPr>
              <w:t>Б)</w:t>
            </w:r>
            <w:r w:rsidRPr="00346F57">
              <w:t xml:space="preserve">индекс переменного состава, </w:t>
            </w:r>
          </w:p>
          <w:p w14:paraId="45384881" w14:textId="77777777" w:rsidR="00352B25" w:rsidRDefault="00352B25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t>В)</w:t>
            </w:r>
            <w:r w:rsidR="00813A1F" w:rsidRPr="00346F57">
              <w:t xml:space="preserve">индекс фиксированного состава </w:t>
            </w:r>
            <w:r w:rsidR="00813A1F" w:rsidRPr="00346F57">
              <w:rPr>
                <w:szCs w:val="28"/>
                <w:shd w:val="clear" w:color="auto" w:fill="FFFFFF"/>
              </w:rPr>
              <w:t xml:space="preserve"> </w:t>
            </w:r>
          </w:p>
          <w:p w14:paraId="15E0C8EA" w14:textId="645FAB3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с их определениями:</w:t>
            </w:r>
          </w:p>
          <w:p w14:paraId="6B887480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Отношение средних уровней определенного показателя за два периода</w:t>
            </w:r>
          </w:p>
          <w:p w14:paraId="6CEA34E1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2. Характеризует среднее изменение усредняемого показателя при постоянстве структуры совокупности</w:t>
            </w:r>
          </w:p>
          <w:p w14:paraId="6FFB889B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3. Показывает, в какой степени изменение средней величины индексируемого показателя произошло за счет изменения структуры (состава) совокупности</w:t>
            </w:r>
          </w:p>
          <w:p w14:paraId="1FB49FAA" w14:textId="77777777" w:rsidR="00813A1F" w:rsidRPr="00346F57" w:rsidRDefault="00813A1F" w:rsidP="00813A1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33B36E6D" w14:textId="226B9FDE" w:rsidR="00813A1F" w:rsidRPr="00346F57" w:rsidRDefault="00813A1F" w:rsidP="00813A1F">
            <w:pPr>
              <w:pStyle w:val="TableParagraph"/>
              <w:ind w:left="99"/>
            </w:pPr>
          </w:p>
        </w:tc>
        <w:tc>
          <w:tcPr>
            <w:tcW w:w="828" w:type="pct"/>
          </w:tcPr>
          <w:p w14:paraId="62C5972C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05A02345" w14:textId="51454E19" w:rsidR="00813A1F" w:rsidRPr="00346F57" w:rsidRDefault="00580DE9" w:rsidP="00580DE9">
            <w:pPr>
              <w:pStyle w:val="TableParagraph"/>
              <w:ind w:left="109" w:right="1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4B3B6A79" w14:textId="59083FF4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1. </w:t>
            </w:r>
            <w:r w:rsidR="00352B25">
              <w:t>Б</w:t>
            </w:r>
          </w:p>
          <w:p w14:paraId="41707807" w14:textId="50CE193A" w:rsidR="00813A1F" w:rsidRPr="00346F57" w:rsidRDefault="00813A1F" w:rsidP="00813A1F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2. </w:t>
            </w:r>
            <w:r w:rsidR="00352B25">
              <w:t>В</w:t>
            </w:r>
          </w:p>
          <w:p w14:paraId="6B75AF1C" w14:textId="65162734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 w:rsidR="00352B25">
              <w:t>А</w:t>
            </w:r>
          </w:p>
        </w:tc>
      </w:tr>
      <w:tr w:rsidR="00813A1F" w14:paraId="10DDA59E" w14:textId="77777777" w:rsidTr="00346F57">
        <w:trPr>
          <w:trHeight w:val="1076"/>
        </w:trPr>
        <w:tc>
          <w:tcPr>
            <w:tcW w:w="281" w:type="pct"/>
          </w:tcPr>
          <w:p w14:paraId="3F769804" w14:textId="7745C9A9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43B2B4BC" w14:textId="117C08D5" w:rsidR="00813A1F" w:rsidRPr="00346F57" w:rsidRDefault="00813A1F" w:rsidP="00813A1F">
            <w:pPr>
              <w:pStyle w:val="TableParagraph"/>
              <w:ind w:left="99"/>
            </w:pPr>
            <w:r w:rsidRPr="00346F57">
              <w:rPr>
                <w:szCs w:val="28"/>
                <w:shd w:val="clear" w:color="auto" w:fill="FFFFFF"/>
              </w:rPr>
              <w:t>Определить моду, если распределение покупательского спроса на женскую одежду по размерам 38,40,42,44,46,48,50, 52 было соответственно 23,38, 55, 65, 78, 92, 88,68</w:t>
            </w:r>
          </w:p>
        </w:tc>
        <w:tc>
          <w:tcPr>
            <w:tcW w:w="828" w:type="pct"/>
          </w:tcPr>
          <w:p w14:paraId="120FADB0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39CC5DA0" w14:textId="7E86E751" w:rsidR="00813A1F" w:rsidRPr="00346F57" w:rsidRDefault="00580DE9" w:rsidP="00580DE9">
            <w:pPr>
              <w:pStyle w:val="TableParagraph"/>
              <w:ind w:left="109" w:right="1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32C6B5AD" w14:textId="02D0A582" w:rsidR="00CD1BF7" w:rsidRPr="00346F57" w:rsidRDefault="00813A1F" w:rsidP="00CD1BF7">
            <w:pPr>
              <w:pStyle w:val="TableParagraph"/>
              <w:spacing w:line="233" w:lineRule="exact"/>
              <w:ind w:left="469"/>
              <w:jc w:val="both"/>
            </w:pPr>
            <w:r w:rsidRPr="00346F57">
              <w:rPr>
                <w:b/>
                <w:bCs/>
              </w:rPr>
              <w:t xml:space="preserve"> 48 </w:t>
            </w:r>
          </w:p>
          <w:p w14:paraId="703087FB" w14:textId="20ADA11D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813A1F" w14:paraId="765766CD" w14:textId="77777777" w:rsidTr="00346F57">
        <w:trPr>
          <w:trHeight w:val="1076"/>
        </w:trPr>
        <w:tc>
          <w:tcPr>
            <w:tcW w:w="281" w:type="pct"/>
          </w:tcPr>
          <w:p w14:paraId="6EFD8FDB" w14:textId="482D72F3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1084AA04" w14:textId="5DE21413" w:rsidR="00813A1F" w:rsidRPr="00346F57" w:rsidRDefault="00813A1F" w:rsidP="00813A1F">
            <w:pPr>
              <w:pStyle w:val="TableParagraph"/>
              <w:ind w:left="99"/>
            </w:pPr>
            <w:r w:rsidRPr="00346F57">
              <w:t>Если индекс переменного состава - 90%; индекс постоянного состава – 120%, то индекс структурных сдвигов (в %) равен</w:t>
            </w:r>
          </w:p>
        </w:tc>
        <w:tc>
          <w:tcPr>
            <w:tcW w:w="828" w:type="pct"/>
          </w:tcPr>
          <w:p w14:paraId="74B04DAF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4C7B0CD5" w14:textId="2AA11BA0" w:rsidR="00813A1F" w:rsidRPr="00346F57" w:rsidRDefault="00580DE9" w:rsidP="00580DE9">
            <w:pPr>
              <w:pStyle w:val="TableParagraph"/>
              <w:ind w:left="109" w:right="1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27A815C1" w14:textId="268C411D" w:rsidR="00813A1F" w:rsidRPr="00346F57" w:rsidRDefault="00813A1F" w:rsidP="00CD1BF7">
            <w:pPr>
              <w:pStyle w:val="TableParagraph"/>
              <w:spacing w:line="233" w:lineRule="exact"/>
              <w:jc w:val="both"/>
            </w:pPr>
            <w:r w:rsidRPr="00346F57">
              <w:rPr>
                <w:b/>
                <w:bCs/>
              </w:rPr>
              <w:t xml:space="preserve">       75</w:t>
            </w:r>
            <w:r w:rsidRPr="00346F57">
              <w:t xml:space="preserve"> </w:t>
            </w:r>
          </w:p>
        </w:tc>
      </w:tr>
      <w:tr w:rsidR="00813A1F" w14:paraId="0AC3D093" w14:textId="77777777" w:rsidTr="00346F57">
        <w:trPr>
          <w:trHeight w:val="1076"/>
        </w:trPr>
        <w:tc>
          <w:tcPr>
            <w:tcW w:w="281" w:type="pct"/>
          </w:tcPr>
          <w:p w14:paraId="78F2AED2" w14:textId="143D972F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1129A98D" w14:textId="4529043A" w:rsidR="00813A1F" w:rsidRPr="00346F57" w:rsidRDefault="00813A1F" w:rsidP="00813A1F">
            <w:pPr>
              <w:pStyle w:val="TableParagraph"/>
              <w:ind w:left="99"/>
            </w:pPr>
            <w:r w:rsidRPr="00346F57">
              <w:rPr>
                <w:szCs w:val="28"/>
                <w:shd w:val="clear" w:color="auto" w:fill="FFFFFF"/>
              </w:rPr>
              <w:t>Определить медиану если в бригаде продавцов из 9 человек распределение по стажу работы (лет) было: 1,3,4,4,7,9,10,11,12</w:t>
            </w:r>
          </w:p>
        </w:tc>
        <w:tc>
          <w:tcPr>
            <w:tcW w:w="828" w:type="pct"/>
          </w:tcPr>
          <w:p w14:paraId="7B6345A5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065A320F" w14:textId="2A73B69E" w:rsidR="00813A1F" w:rsidRPr="00346F57" w:rsidRDefault="00580DE9" w:rsidP="00580DE9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24A7E642" w14:textId="65428C61" w:rsidR="00CD1BF7" w:rsidRPr="00346F57" w:rsidRDefault="00CD1BF7" w:rsidP="00CD1BF7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  <w:p w14:paraId="4D3F26E4" w14:textId="0350E0D2" w:rsidR="00813A1F" w:rsidRPr="00346F57" w:rsidRDefault="00813A1F" w:rsidP="00813A1F">
            <w:pPr>
              <w:pStyle w:val="TableParagraph"/>
              <w:spacing w:line="233" w:lineRule="exact"/>
              <w:ind w:left="109"/>
            </w:pPr>
            <w:r w:rsidRPr="00346F57">
              <w:rPr>
                <w:b/>
                <w:bCs/>
              </w:rPr>
              <w:t xml:space="preserve">7 </w:t>
            </w:r>
            <w:r w:rsidRPr="00346F57">
              <w:rPr>
                <w:b/>
              </w:rPr>
              <w:t xml:space="preserve"> </w:t>
            </w:r>
          </w:p>
        </w:tc>
      </w:tr>
      <w:tr w:rsidR="00813A1F" w14:paraId="750AB73A" w14:textId="77777777" w:rsidTr="00346F57">
        <w:trPr>
          <w:trHeight w:val="1076"/>
        </w:trPr>
        <w:tc>
          <w:tcPr>
            <w:tcW w:w="281" w:type="pct"/>
          </w:tcPr>
          <w:p w14:paraId="4895B0C1" w14:textId="4F1EBB8E" w:rsidR="00813A1F" w:rsidRPr="00346F57" w:rsidRDefault="00813A1F" w:rsidP="00813A1F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31AABB0C" w14:textId="447E7A74" w:rsidR="00813A1F" w:rsidRPr="00346F57" w:rsidRDefault="00813A1F" w:rsidP="00813A1F">
            <w:pPr>
              <w:pStyle w:val="TableParagraph"/>
              <w:ind w:left="99"/>
            </w:pPr>
            <w:r w:rsidRPr="00346F57">
              <w:t>Торговая фирма планировала в 2022 г. по сравнению с 2021 г. увеличить оборот на 5%. Выполнение установленного плана составило 120%. Определите относительный показатель динамики оборота</w:t>
            </w:r>
            <w:r w:rsidR="00CD1BF7">
              <w:t xml:space="preserve">, в </w:t>
            </w:r>
            <w:r w:rsidR="00CD1BF7" w:rsidRPr="00346F57">
              <w:t>%</w:t>
            </w:r>
          </w:p>
        </w:tc>
        <w:tc>
          <w:tcPr>
            <w:tcW w:w="828" w:type="pct"/>
          </w:tcPr>
          <w:p w14:paraId="6D69802D" w14:textId="77777777" w:rsidR="00580DE9" w:rsidRPr="00346F57" w:rsidRDefault="00580DE9" w:rsidP="00580DE9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7DD69A84" w14:textId="03674034" w:rsidR="00813A1F" w:rsidRPr="00346F57" w:rsidRDefault="00580DE9" w:rsidP="00580DE9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0FB74F13" w14:textId="4CD1841E" w:rsidR="00813A1F" w:rsidRPr="00346F57" w:rsidRDefault="00CD1BF7" w:rsidP="00CD1BF7">
            <w:pPr>
              <w:pStyle w:val="TableParagraph"/>
              <w:spacing w:line="233" w:lineRule="exact"/>
              <w:jc w:val="both"/>
            </w:pPr>
            <w:r>
              <w:rPr>
                <w:b/>
                <w:bCs/>
              </w:rPr>
              <w:t xml:space="preserve"> </w:t>
            </w:r>
            <w:r w:rsidR="00813A1F" w:rsidRPr="00346F57">
              <w:rPr>
                <w:b/>
                <w:bCs/>
              </w:rPr>
              <w:t>126</w:t>
            </w:r>
          </w:p>
          <w:p w14:paraId="2CF2AE05" w14:textId="4A57C809" w:rsidR="00813A1F" w:rsidRPr="00346F57" w:rsidRDefault="00813A1F" w:rsidP="00813A1F">
            <w:pPr>
              <w:pStyle w:val="TableParagraph"/>
              <w:spacing w:line="233" w:lineRule="exact"/>
              <w:ind w:left="109"/>
              <w:jc w:val="both"/>
            </w:pPr>
          </w:p>
        </w:tc>
      </w:tr>
      <w:bookmarkEnd w:id="10"/>
    </w:tbl>
    <w:p w14:paraId="76327B64" w14:textId="059970D5" w:rsidR="00144415" w:rsidRPr="00144415" w:rsidRDefault="00144415" w:rsidP="00144415">
      <w:pPr>
        <w:tabs>
          <w:tab w:val="left" w:pos="1680"/>
        </w:tabs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5DB02" w14:textId="77777777" w:rsidR="003A7BE1" w:rsidRDefault="003A7BE1">
      <w:r>
        <w:separator/>
      </w:r>
    </w:p>
  </w:endnote>
  <w:endnote w:type="continuationSeparator" w:id="0">
    <w:p w14:paraId="01B5EAD7" w14:textId="77777777" w:rsidR="003A7BE1" w:rsidRDefault="003A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562DC8E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E4C22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2562DC8E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E4C22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12CD" w14:textId="77777777" w:rsidR="003A7BE1" w:rsidRDefault="003A7BE1">
      <w:r>
        <w:separator/>
      </w:r>
    </w:p>
  </w:footnote>
  <w:footnote w:type="continuationSeparator" w:id="0">
    <w:p w14:paraId="28D5EF5B" w14:textId="77777777" w:rsidR="003A7BE1" w:rsidRDefault="003A7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1FC27C17"/>
    <w:multiLevelType w:val="hybridMultilevel"/>
    <w:tmpl w:val="A82E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30948"/>
    <w:multiLevelType w:val="hybridMultilevel"/>
    <w:tmpl w:val="12C8EF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E34"/>
    <w:multiLevelType w:val="hybridMultilevel"/>
    <w:tmpl w:val="4AF89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6A407791"/>
    <w:multiLevelType w:val="hybridMultilevel"/>
    <w:tmpl w:val="4DB2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F1123"/>
    <w:multiLevelType w:val="hybridMultilevel"/>
    <w:tmpl w:val="28BC3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037702542">
    <w:abstractNumId w:val="16"/>
  </w:num>
  <w:num w:numId="2" w16cid:durableId="324282067">
    <w:abstractNumId w:val="1"/>
  </w:num>
  <w:num w:numId="3" w16cid:durableId="488594281">
    <w:abstractNumId w:val="23"/>
  </w:num>
  <w:num w:numId="4" w16cid:durableId="1791197125">
    <w:abstractNumId w:val="24"/>
  </w:num>
  <w:num w:numId="5" w16cid:durableId="1161316456">
    <w:abstractNumId w:val="17"/>
  </w:num>
  <w:num w:numId="6" w16cid:durableId="1048262918">
    <w:abstractNumId w:val="5"/>
  </w:num>
  <w:num w:numId="7" w16cid:durableId="269362845">
    <w:abstractNumId w:val="21"/>
  </w:num>
  <w:num w:numId="8" w16cid:durableId="991449678">
    <w:abstractNumId w:val="15"/>
  </w:num>
  <w:num w:numId="9" w16cid:durableId="273251778">
    <w:abstractNumId w:val="14"/>
  </w:num>
  <w:num w:numId="10" w16cid:durableId="1850556617">
    <w:abstractNumId w:val="20"/>
  </w:num>
  <w:num w:numId="11" w16cid:durableId="1250115594">
    <w:abstractNumId w:val="11"/>
  </w:num>
  <w:num w:numId="12" w16cid:durableId="1437559212">
    <w:abstractNumId w:val="2"/>
  </w:num>
  <w:num w:numId="13" w16cid:durableId="796338925">
    <w:abstractNumId w:val="10"/>
  </w:num>
  <w:num w:numId="14" w16cid:durableId="229391219">
    <w:abstractNumId w:val="8"/>
  </w:num>
  <w:num w:numId="15" w16cid:durableId="1173030789">
    <w:abstractNumId w:val="22"/>
  </w:num>
  <w:num w:numId="16" w16cid:durableId="303773351">
    <w:abstractNumId w:val="4"/>
  </w:num>
  <w:num w:numId="17" w16cid:durableId="686640811">
    <w:abstractNumId w:val="3"/>
  </w:num>
  <w:num w:numId="18" w16cid:durableId="1369574760">
    <w:abstractNumId w:val="13"/>
  </w:num>
  <w:num w:numId="19" w16cid:durableId="253323088">
    <w:abstractNumId w:val="12"/>
  </w:num>
  <w:num w:numId="20" w16cid:durableId="483742349">
    <w:abstractNumId w:val="0"/>
  </w:num>
  <w:num w:numId="21" w16cid:durableId="142283410">
    <w:abstractNumId w:val="9"/>
  </w:num>
  <w:num w:numId="22" w16cid:durableId="232395541">
    <w:abstractNumId w:val="6"/>
  </w:num>
  <w:num w:numId="23" w16cid:durableId="993486357">
    <w:abstractNumId w:val="7"/>
  </w:num>
  <w:num w:numId="24" w16cid:durableId="1511793740">
    <w:abstractNumId w:val="19"/>
  </w:num>
  <w:num w:numId="25" w16cid:durableId="18818984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5A22"/>
    <w:rsid w:val="000D3AE8"/>
    <w:rsid w:val="00116F47"/>
    <w:rsid w:val="00144415"/>
    <w:rsid w:val="001721F0"/>
    <w:rsid w:val="001B4BAA"/>
    <w:rsid w:val="001D4671"/>
    <w:rsid w:val="002757E0"/>
    <w:rsid w:val="00295AC2"/>
    <w:rsid w:val="00333E3E"/>
    <w:rsid w:val="00346F57"/>
    <w:rsid w:val="00352B25"/>
    <w:rsid w:val="003749A6"/>
    <w:rsid w:val="0037720E"/>
    <w:rsid w:val="0038258A"/>
    <w:rsid w:val="003A7BE1"/>
    <w:rsid w:val="0040533B"/>
    <w:rsid w:val="00445018"/>
    <w:rsid w:val="00482ED9"/>
    <w:rsid w:val="00486AB2"/>
    <w:rsid w:val="004D3D50"/>
    <w:rsid w:val="00521BAD"/>
    <w:rsid w:val="005468A8"/>
    <w:rsid w:val="005543FE"/>
    <w:rsid w:val="0055533C"/>
    <w:rsid w:val="00580DE9"/>
    <w:rsid w:val="005827C5"/>
    <w:rsid w:val="00583E0A"/>
    <w:rsid w:val="005A4045"/>
    <w:rsid w:val="005B40B1"/>
    <w:rsid w:val="005C17A2"/>
    <w:rsid w:val="005C3F88"/>
    <w:rsid w:val="00632710"/>
    <w:rsid w:val="006346C7"/>
    <w:rsid w:val="00640948"/>
    <w:rsid w:val="00643A2A"/>
    <w:rsid w:val="00673544"/>
    <w:rsid w:val="00682813"/>
    <w:rsid w:val="006C4C58"/>
    <w:rsid w:val="007145A2"/>
    <w:rsid w:val="0071754F"/>
    <w:rsid w:val="00727D8B"/>
    <w:rsid w:val="00742C04"/>
    <w:rsid w:val="00773416"/>
    <w:rsid w:val="007F2C5E"/>
    <w:rsid w:val="00813A1F"/>
    <w:rsid w:val="00844B98"/>
    <w:rsid w:val="00854729"/>
    <w:rsid w:val="008D5460"/>
    <w:rsid w:val="00913194"/>
    <w:rsid w:val="0096423F"/>
    <w:rsid w:val="00967347"/>
    <w:rsid w:val="0098239A"/>
    <w:rsid w:val="009942EC"/>
    <w:rsid w:val="009E4C22"/>
    <w:rsid w:val="009F1D4B"/>
    <w:rsid w:val="009F51C4"/>
    <w:rsid w:val="00A04229"/>
    <w:rsid w:val="00A1674E"/>
    <w:rsid w:val="00A34F42"/>
    <w:rsid w:val="00A47451"/>
    <w:rsid w:val="00A76C84"/>
    <w:rsid w:val="00AA2911"/>
    <w:rsid w:val="00AD7708"/>
    <w:rsid w:val="00B81BD5"/>
    <w:rsid w:val="00BB4A82"/>
    <w:rsid w:val="00C06905"/>
    <w:rsid w:val="00C2702A"/>
    <w:rsid w:val="00C412CA"/>
    <w:rsid w:val="00C874E3"/>
    <w:rsid w:val="00C947AF"/>
    <w:rsid w:val="00CD1BF7"/>
    <w:rsid w:val="00D035E9"/>
    <w:rsid w:val="00D1075A"/>
    <w:rsid w:val="00DE1A53"/>
    <w:rsid w:val="00DF117D"/>
    <w:rsid w:val="00DF3B10"/>
    <w:rsid w:val="00E07CF6"/>
    <w:rsid w:val="00E3789F"/>
    <w:rsid w:val="00E507FA"/>
    <w:rsid w:val="00E54A60"/>
    <w:rsid w:val="00E837A5"/>
    <w:rsid w:val="00E90255"/>
    <w:rsid w:val="00F40036"/>
    <w:rsid w:val="00F40F3A"/>
    <w:rsid w:val="00F666C8"/>
    <w:rsid w:val="00FC075D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29</cp:revision>
  <dcterms:created xsi:type="dcterms:W3CDTF">2024-05-08T06:36:00Z</dcterms:created>
  <dcterms:modified xsi:type="dcterms:W3CDTF">2025-02-05T06:08:00Z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